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1A2BC4" w:rsidRDefault="0047783A" w:rsidP="001A2BC4">
      <w:pPr>
        <w:pStyle w:val="Heading1"/>
        <w:rPr>
          <w:lang w:val="en-GB"/>
        </w:rPr>
      </w:pPr>
      <w:bookmarkStart w:id="0" w:name="_GoBack"/>
      <w:bookmarkStart w:id="1" w:name="_Toc42488069"/>
      <w:bookmarkEnd w:id="0"/>
      <w:r w:rsidRPr="001A2BC4">
        <w:rPr>
          <w:lang w:val="en-GB"/>
        </w:rPr>
        <w:t>A.</w:t>
      </w:r>
      <w:r w:rsidRPr="001A2BC4">
        <w:rPr>
          <w:lang w:val="en-GB"/>
        </w:rPr>
        <w:tab/>
        <w:t>INSTRUCTIONS TO TENDERERS</w:t>
      </w:r>
      <w:bookmarkEnd w:id="1"/>
    </w:p>
    <w:p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812176" w:rsidRPr="00812176">
        <w:rPr>
          <w:rFonts w:ascii="Times New Roman" w:hAnsi="Times New Roman"/>
          <w:szCs w:val="28"/>
          <w:lang w:val="en-GB"/>
        </w:rPr>
        <w:t>RORS00191/DZP/TD3</w:t>
      </w:r>
    </w:p>
    <w:p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BD1FB1">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hyperlink r:id="rId11"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rsidR="0047783A" w:rsidRPr="001A2BC4" w:rsidRDefault="00A633C6" w:rsidP="009956B4">
      <w:pPr>
        <w:pStyle w:val="Heading1"/>
        <w:rPr>
          <w:lang w:val="en-GB"/>
        </w:rPr>
      </w:pPr>
      <w:bookmarkStart w:id="2" w:name="_Toc42488070"/>
      <w:r w:rsidRPr="001A2BC4">
        <w:rPr>
          <w:lang w:val="en-GB"/>
        </w:rPr>
        <w:t xml:space="preserve">1. </w:t>
      </w:r>
      <w:r w:rsidR="0047783A" w:rsidRPr="001A2BC4">
        <w:rPr>
          <w:lang w:val="en-GB"/>
        </w:rPr>
        <w:t>Supplies to be provided</w:t>
      </w:r>
      <w:bookmarkEnd w:id="2"/>
    </w:p>
    <w:p w:rsidR="00C7322E" w:rsidRDefault="0047783A" w:rsidP="00DF7A40">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w:t>
      </w:r>
      <w:r w:rsidR="00C7322E">
        <w:rPr>
          <w:rFonts w:ascii="Times New Roman" w:hAnsi="Times New Roman"/>
          <w:sz w:val="22"/>
          <w:lang w:val="en-GB"/>
        </w:rPr>
        <w:t>:</w:t>
      </w:r>
    </w:p>
    <w:p w:rsidR="00C7322E" w:rsidRPr="009C2C4B" w:rsidRDefault="00C7322E" w:rsidP="0042695A">
      <w:pPr>
        <w:spacing w:before="0" w:after="0"/>
        <w:ind w:left="709" w:hanging="142"/>
        <w:jc w:val="both"/>
      </w:pPr>
      <w:r w:rsidRPr="009C2C4B">
        <w:rPr>
          <w:rFonts w:ascii="Times New Roman" w:hAnsi="Times New Roman"/>
          <w:sz w:val="22"/>
        </w:rPr>
        <w:t>the supply, delivery, of the following supplies:</w:t>
      </w:r>
    </w:p>
    <w:p w:rsidR="00812176" w:rsidRDefault="00812176" w:rsidP="00812176">
      <w:pPr>
        <w:numPr>
          <w:ilvl w:val="0"/>
          <w:numId w:val="34"/>
        </w:numPr>
        <w:rPr>
          <w:rFonts w:ascii="Times New Roman" w:hAnsi="Times New Roman"/>
          <w:sz w:val="22"/>
        </w:rPr>
      </w:pPr>
      <w:r>
        <w:rPr>
          <w:rFonts w:ascii="Times New Roman" w:hAnsi="Times New Roman"/>
          <w:sz w:val="22"/>
        </w:rPr>
        <w:t xml:space="preserve">passenger </w:t>
      </w:r>
      <w:r w:rsidR="00F57215">
        <w:rPr>
          <w:rFonts w:ascii="Times New Roman" w:hAnsi="Times New Roman"/>
          <w:sz w:val="22"/>
        </w:rPr>
        <w:t>car</w:t>
      </w:r>
      <w:r>
        <w:rPr>
          <w:rFonts w:ascii="Times New Roman" w:hAnsi="Times New Roman"/>
          <w:sz w:val="22"/>
        </w:rPr>
        <w:t xml:space="preserve"> – 4pcs</w:t>
      </w:r>
    </w:p>
    <w:p w:rsidR="00370C4C" w:rsidRDefault="00812176" w:rsidP="00812176">
      <w:pPr>
        <w:numPr>
          <w:ilvl w:val="0"/>
          <w:numId w:val="34"/>
        </w:numPr>
        <w:rPr>
          <w:rFonts w:ascii="Times New Roman" w:hAnsi="Times New Roman"/>
          <w:sz w:val="22"/>
        </w:rPr>
      </w:pPr>
      <w:r>
        <w:rPr>
          <w:rFonts w:ascii="Times New Roman" w:hAnsi="Times New Roman"/>
          <w:sz w:val="22"/>
        </w:rPr>
        <w:t>passenger van – 1pc</w:t>
      </w:r>
      <w:r w:rsidRPr="008175A0">
        <w:rPr>
          <w:rFonts w:ascii="Times New Roman" w:hAnsi="Times New Roman"/>
          <w:sz w:val="22"/>
        </w:rPr>
        <w:t xml:space="preserve">, </w:t>
      </w:r>
      <w:r w:rsidR="00370C4C" w:rsidRPr="008175A0">
        <w:rPr>
          <w:rFonts w:ascii="Times New Roman" w:hAnsi="Times New Roman"/>
          <w:sz w:val="22"/>
        </w:rPr>
        <w:t xml:space="preserve"> </w:t>
      </w:r>
    </w:p>
    <w:p w:rsidR="0047783A" w:rsidRPr="00E82463" w:rsidRDefault="00812176" w:rsidP="00E82463">
      <w:pPr>
        <w:ind w:left="567"/>
        <w:jc w:val="both"/>
        <w:rPr>
          <w:rFonts w:ascii="Times New Roman" w:hAnsi="Times New Roman"/>
          <w:sz w:val="22"/>
        </w:rPr>
      </w:pPr>
      <w:r w:rsidRPr="00812176">
        <w:rPr>
          <w:rFonts w:ascii="Times New Roman" w:hAnsi="Times New Roman"/>
          <w:sz w:val="22"/>
        </w:rPr>
        <w:t>Health Center in Pancevo, Milosa Obrenovica 2, 26000 Pancevo, Republic of Serbia</w:t>
      </w:r>
      <w:r w:rsidR="00370C4C" w:rsidRPr="00370C4C">
        <w:rPr>
          <w:rFonts w:ascii="Times New Roman" w:hAnsi="Times New Roman"/>
          <w:sz w:val="22"/>
        </w:rPr>
        <w:t>, Serbia</w:t>
      </w:r>
      <w:r w:rsidR="000A31BA" w:rsidRPr="009C2C4B">
        <w:rPr>
          <w:rFonts w:ascii="Times New Roman" w:hAnsi="Times New Roman"/>
          <w:sz w:val="22"/>
        </w:rPr>
        <w:t xml:space="preserve"> </w:t>
      </w:r>
      <w:r w:rsidR="009C2C4B" w:rsidRPr="009C2C4B">
        <w:rPr>
          <w:rFonts w:ascii="Times New Roman" w:hAnsi="Times New Roman"/>
          <w:sz w:val="22"/>
        </w:rPr>
        <w:t xml:space="preserve"> </w:t>
      </w:r>
      <w:r w:rsidR="00CF63C2" w:rsidRPr="009C2C4B">
        <w:rPr>
          <w:rFonts w:ascii="Times New Roman" w:hAnsi="Times New Roman"/>
          <w:sz w:val="22"/>
        </w:rPr>
        <w:t>DDP</w:t>
      </w:r>
      <w:r w:rsidR="006A5F84" w:rsidRPr="009C2C4B">
        <w:rPr>
          <w:rFonts w:ascii="Times New Roman" w:hAnsi="Times New Roman"/>
          <w:sz w:val="22"/>
        </w:rPr>
        <w:t>,</w:t>
      </w:r>
      <w:r w:rsidR="009C2C4B" w:rsidRPr="009C2C4B">
        <w:rPr>
          <w:rFonts w:ascii="Times New Roman" w:hAnsi="Times New Roman"/>
          <w:sz w:val="22"/>
        </w:rPr>
        <w:t xml:space="preserve"> </w:t>
      </w:r>
      <w:r w:rsidR="0047783A" w:rsidRPr="009C2C4B">
        <w:rPr>
          <w:rFonts w:ascii="Times New Roman" w:hAnsi="Times New Roman"/>
          <w:sz w:val="22"/>
        </w:rPr>
        <w:t xml:space="preserve">and the implementation period in accordance with the </w:t>
      </w:r>
      <w:r w:rsidR="00A8413B" w:rsidRPr="009C2C4B">
        <w:rPr>
          <w:rFonts w:ascii="Times New Roman" w:hAnsi="Times New Roman"/>
          <w:sz w:val="22"/>
        </w:rPr>
        <w:t>c</w:t>
      </w:r>
      <w:r w:rsidR="00171C45" w:rsidRPr="009C2C4B">
        <w:rPr>
          <w:rFonts w:ascii="Times New Roman" w:hAnsi="Times New Roman"/>
          <w:sz w:val="22"/>
        </w:rPr>
        <w:t>ontract notice</w:t>
      </w:r>
      <w:r w:rsidR="0047783A" w:rsidRPr="009C2C4B">
        <w:rPr>
          <w:rFonts w:ascii="Times New Roman" w:hAnsi="Times New Roman"/>
          <w:sz w:val="22"/>
        </w:rPr>
        <w:t>.</w:t>
      </w:r>
    </w:p>
    <w:p w:rsidR="0047783A" w:rsidRPr="00E82463" w:rsidRDefault="00E82463" w:rsidP="00E82463">
      <w:pPr>
        <w:pStyle w:val="Heading2"/>
        <w:keepNext w:val="0"/>
        <w:ind w:left="567" w:hanging="567"/>
        <w:jc w:val="both"/>
        <w:rPr>
          <w:rFonts w:ascii="Times New Roman" w:hAnsi="Times New Roman"/>
          <w:sz w:val="22"/>
          <w:lang w:val="en-GB"/>
        </w:rPr>
      </w:pPr>
      <w:bookmarkStart w:id="3" w:name="_Ref499723935"/>
      <w:bookmarkStart w:id="4"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p>
    <w:bookmarkEnd w:id="3"/>
    <w:bookmarkEnd w:id="4"/>
    <w:p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rsidR="0047783A" w:rsidRPr="001A2BC4" w:rsidRDefault="00A633C6" w:rsidP="009956B4">
      <w:pPr>
        <w:pStyle w:val="Heading1"/>
        <w:rPr>
          <w:lang w:val="en-GB"/>
        </w:rPr>
      </w:pPr>
      <w:bookmarkStart w:id="5" w:name="_Toc42488071"/>
      <w:r w:rsidRPr="001A2BC4">
        <w:rPr>
          <w:lang w:val="en-GB"/>
        </w:rPr>
        <w:t xml:space="preserve">2. </w:t>
      </w:r>
      <w:r w:rsidR="0047783A" w:rsidRPr="001A2BC4">
        <w:rPr>
          <w:lang w:val="en-GB"/>
        </w:rPr>
        <w:t>Timetable</w:t>
      </w:r>
      <w:bookmarkEnd w:id="5"/>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69"/>
        <w:gridCol w:w="2410"/>
        <w:gridCol w:w="2268"/>
      </w:tblGrid>
      <w:tr w:rsidR="0047783A" w:rsidRPr="00E82463" w:rsidTr="00A4424B">
        <w:tc>
          <w:tcPr>
            <w:tcW w:w="3969" w:type="dxa"/>
            <w:tcBorders>
              <w:bottom w:val="nil"/>
            </w:tcBorders>
          </w:tcPr>
          <w:p w:rsidR="0047783A" w:rsidRPr="00E82463" w:rsidRDefault="0047783A">
            <w:pPr>
              <w:keepNext/>
              <w:jc w:val="both"/>
              <w:rPr>
                <w:rFonts w:ascii="Times New Roman" w:hAnsi="Times New Roman"/>
              </w:rPr>
            </w:pPr>
          </w:p>
        </w:tc>
        <w:tc>
          <w:tcPr>
            <w:tcW w:w="2410" w:type="dxa"/>
            <w:shd w:val="pct10" w:color="auto" w:fill="FFFFFF"/>
          </w:tcPr>
          <w:p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rsidR="00403B25" w:rsidRPr="00E82463" w:rsidRDefault="00403B25" w:rsidP="00403B25">
            <w:pPr>
              <w:jc w:val="center"/>
              <w:rPr>
                <w:rFonts w:ascii="Times New Roman" w:hAnsi="Times New Roman"/>
                <w:sz w:val="22"/>
              </w:rPr>
            </w:pPr>
            <w:r w:rsidRPr="00297405">
              <w:rPr>
                <w:rFonts w:ascii="Times New Roman" w:hAnsi="Times New Roman"/>
                <w:sz w:val="22"/>
              </w:rPr>
              <w:t>Not applicable</w:t>
            </w:r>
          </w:p>
        </w:tc>
        <w:tc>
          <w:tcPr>
            <w:tcW w:w="2268" w:type="dxa"/>
          </w:tcPr>
          <w:p w:rsidR="00403B25" w:rsidRPr="00156114" w:rsidRDefault="00403B25" w:rsidP="00403B25">
            <w:pPr>
              <w:jc w:val="center"/>
              <w:rPr>
                <w:rFonts w:ascii="Times New Roman" w:hAnsi="Times New Roman"/>
                <w:sz w:val="22"/>
              </w:rPr>
            </w:pPr>
          </w:p>
        </w:tc>
      </w:tr>
      <w:tr w:rsidR="00403B25" w:rsidRPr="00E82463" w:rsidTr="00A4424B">
        <w:tc>
          <w:tcPr>
            <w:tcW w:w="3969" w:type="dxa"/>
            <w:shd w:val="pct10" w:color="auto" w:fill="FFFFFF"/>
          </w:tcPr>
          <w:p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rsidR="00403B25" w:rsidRPr="009C2C4B" w:rsidRDefault="00B2605C" w:rsidP="00C761E2">
            <w:pPr>
              <w:jc w:val="center"/>
              <w:rPr>
                <w:rFonts w:ascii="Times New Roman" w:hAnsi="Times New Roman"/>
                <w:sz w:val="22"/>
                <w:szCs w:val="22"/>
              </w:rPr>
            </w:pPr>
            <w:r>
              <w:rPr>
                <w:rFonts w:ascii="Times New Roman" w:hAnsi="Times New Roman"/>
                <w:sz w:val="22"/>
                <w:szCs w:val="22"/>
              </w:rPr>
              <w:t>21</w:t>
            </w:r>
            <w:r w:rsidR="009C2C4B" w:rsidRPr="009C2C4B">
              <w:rPr>
                <w:rFonts w:ascii="Times New Roman" w:hAnsi="Times New Roman"/>
                <w:sz w:val="22"/>
                <w:szCs w:val="22"/>
              </w:rPr>
              <w:t>.0</w:t>
            </w:r>
            <w:r w:rsidR="00370C4C">
              <w:rPr>
                <w:rFonts w:ascii="Times New Roman" w:hAnsi="Times New Roman"/>
                <w:sz w:val="22"/>
                <w:szCs w:val="22"/>
              </w:rPr>
              <w:t>3</w:t>
            </w:r>
            <w:r w:rsidR="009C2C4B" w:rsidRPr="009C2C4B">
              <w:rPr>
                <w:rFonts w:ascii="Times New Roman" w:hAnsi="Times New Roman"/>
                <w:sz w:val="22"/>
                <w:szCs w:val="22"/>
              </w:rPr>
              <w:t>.202</w:t>
            </w:r>
            <w:r w:rsidR="006B023E">
              <w:rPr>
                <w:rFonts w:ascii="Times New Roman" w:hAnsi="Times New Roman"/>
                <w:sz w:val="22"/>
                <w:szCs w:val="22"/>
              </w:rPr>
              <w:t>5</w:t>
            </w:r>
            <w:r w:rsidR="001A6EB0">
              <w:rPr>
                <w:rFonts w:ascii="Times New Roman" w:hAnsi="Times New Roman"/>
                <w:sz w:val="22"/>
                <w:szCs w:val="22"/>
              </w:rPr>
              <w:t>.</w:t>
            </w:r>
          </w:p>
        </w:tc>
        <w:tc>
          <w:tcPr>
            <w:tcW w:w="2268" w:type="dxa"/>
          </w:tcPr>
          <w:p w:rsidR="00403B25" w:rsidRPr="00403B25" w:rsidRDefault="00FF0134" w:rsidP="00403B25">
            <w:pPr>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rsidR="00403B25" w:rsidRPr="009C2C4B" w:rsidRDefault="00B2605C" w:rsidP="00B2605C">
            <w:pPr>
              <w:jc w:val="center"/>
              <w:rPr>
                <w:rFonts w:ascii="Times New Roman" w:hAnsi="Times New Roman"/>
                <w:sz w:val="22"/>
                <w:szCs w:val="22"/>
              </w:rPr>
            </w:pPr>
            <w:r>
              <w:rPr>
                <w:rFonts w:ascii="Times New Roman" w:hAnsi="Times New Roman"/>
                <w:sz w:val="22"/>
                <w:szCs w:val="22"/>
              </w:rPr>
              <w:t>03</w:t>
            </w:r>
            <w:r w:rsidR="009C2C4B" w:rsidRPr="009C2C4B">
              <w:rPr>
                <w:rFonts w:ascii="Times New Roman" w:hAnsi="Times New Roman"/>
                <w:sz w:val="22"/>
                <w:szCs w:val="22"/>
              </w:rPr>
              <w:t>.</w:t>
            </w:r>
            <w:r w:rsidR="006B023E">
              <w:rPr>
                <w:rFonts w:ascii="Times New Roman" w:hAnsi="Times New Roman"/>
                <w:sz w:val="22"/>
                <w:szCs w:val="22"/>
              </w:rPr>
              <w:t>0</w:t>
            </w:r>
            <w:r>
              <w:rPr>
                <w:rFonts w:ascii="Times New Roman" w:hAnsi="Times New Roman"/>
                <w:sz w:val="22"/>
                <w:szCs w:val="22"/>
              </w:rPr>
              <w:t>4</w:t>
            </w:r>
            <w:r w:rsidR="009C2C4B" w:rsidRPr="009C2C4B">
              <w:rPr>
                <w:rFonts w:ascii="Times New Roman" w:hAnsi="Times New Roman"/>
                <w:sz w:val="22"/>
                <w:szCs w:val="22"/>
              </w:rPr>
              <w:t>.202</w:t>
            </w:r>
            <w:r w:rsidR="006B023E">
              <w:rPr>
                <w:rFonts w:ascii="Times New Roman" w:hAnsi="Times New Roman"/>
                <w:sz w:val="22"/>
                <w:szCs w:val="22"/>
              </w:rPr>
              <w:t>5</w:t>
            </w:r>
            <w:r w:rsidR="001A6EB0">
              <w:rPr>
                <w:rFonts w:ascii="Times New Roman" w:hAnsi="Times New Roman"/>
                <w:sz w:val="22"/>
                <w:szCs w:val="22"/>
              </w:rPr>
              <w:t>.</w:t>
            </w:r>
          </w:p>
        </w:tc>
        <w:tc>
          <w:tcPr>
            <w:tcW w:w="2268" w:type="dxa"/>
          </w:tcPr>
          <w:p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rsidR="00403B25" w:rsidRPr="00E82463" w:rsidRDefault="00B2605C" w:rsidP="00B2605C">
            <w:pPr>
              <w:jc w:val="center"/>
              <w:rPr>
                <w:rFonts w:ascii="Times New Roman" w:hAnsi="Times New Roman"/>
                <w:sz w:val="22"/>
              </w:rPr>
            </w:pPr>
            <w:r>
              <w:rPr>
                <w:rFonts w:ascii="Times New Roman" w:hAnsi="Times New Roman"/>
                <w:sz w:val="22"/>
              </w:rPr>
              <w:t>11</w:t>
            </w:r>
            <w:r w:rsidR="008175A0" w:rsidRPr="008175A0">
              <w:rPr>
                <w:rFonts w:ascii="Times New Roman" w:hAnsi="Times New Roman"/>
                <w:sz w:val="22"/>
              </w:rPr>
              <w:t>.0</w:t>
            </w:r>
            <w:r>
              <w:rPr>
                <w:rFonts w:ascii="Times New Roman" w:hAnsi="Times New Roman"/>
                <w:sz w:val="22"/>
              </w:rPr>
              <w:t>4</w:t>
            </w:r>
            <w:r w:rsidR="008175A0" w:rsidRPr="008175A0">
              <w:rPr>
                <w:rFonts w:ascii="Times New Roman" w:hAnsi="Times New Roman"/>
                <w:sz w:val="22"/>
              </w:rPr>
              <w:t>.2025</w:t>
            </w:r>
            <w:r w:rsidR="001A6EB0">
              <w:rPr>
                <w:rFonts w:ascii="Times New Roman" w:hAnsi="Times New Roman"/>
                <w:sz w:val="22"/>
              </w:rPr>
              <w:t>.</w:t>
            </w:r>
          </w:p>
        </w:tc>
        <w:tc>
          <w:tcPr>
            <w:tcW w:w="2268" w:type="dxa"/>
          </w:tcPr>
          <w:p w:rsidR="00403B25" w:rsidRPr="00E82463" w:rsidRDefault="00E10F68" w:rsidP="00403B25">
            <w:pPr>
              <w:jc w:val="center"/>
              <w:rPr>
                <w:rFonts w:ascii="Times New Roman" w:hAnsi="Times New Roman"/>
                <w:sz w:val="22"/>
              </w:rPr>
            </w:pPr>
            <w:r>
              <w:rPr>
                <w:rFonts w:ascii="Times New Roman" w:hAnsi="Times New Roman"/>
                <w:sz w:val="22"/>
              </w:rPr>
              <w:t>12.00</w:t>
            </w:r>
          </w:p>
        </w:tc>
      </w:tr>
      <w:tr w:rsidR="00403B25" w:rsidRPr="00E82463" w:rsidTr="00A4424B">
        <w:tc>
          <w:tcPr>
            <w:tcW w:w="3969" w:type="dxa"/>
            <w:shd w:val="pct10" w:color="auto" w:fill="FFFFFF"/>
          </w:tcPr>
          <w:p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rsidR="00403B25" w:rsidRPr="00E82463" w:rsidRDefault="00B2605C" w:rsidP="00C761E2">
            <w:pPr>
              <w:jc w:val="center"/>
              <w:rPr>
                <w:rFonts w:ascii="Times New Roman" w:hAnsi="Times New Roman"/>
                <w:sz w:val="22"/>
              </w:rPr>
            </w:pPr>
            <w:r>
              <w:rPr>
                <w:rFonts w:ascii="Times New Roman" w:hAnsi="Times New Roman"/>
                <w:sz w:val="22"/>
              </w:rPr>
              <w:t>15</w:t>
            </w:r>
            <w:r w:rsidR="003169F7" w:rsidRPr="003169F7">
              <w:rPr>
                <w:rFonts w:ascii="Times New Roman" w:hAnsi="Times New Roman"/>
                <w:sz w:val="22"/>
              </w:rPr>
              <w:t>.04.2025</w:t>
            </w:r>
            <w:r w:rsidR="001A6EB0">
              <w:rPr>
                <w:rFonts w:ascii="Times New Roman" w:hAnsi="Times New Roman"/>
                <w:sz w:val="22"/>
              </w:rPr>
              <w:t>.</w:t>
            </w:r>
          </w:p>
        </w:tc>
        <w:tc>
          <w:tcPr>
            <w:tcW w:w="2268" w:type="dxa"/>
          </w:tcPr>
          <w:p w:rsidR="00403B25" w:rsidRPr="00E82463" w:rsidRDefault="009C2C4B" w:rsidP="008175A0">
            <w:pPr>
              <w:jc w:val="center"/>
              <w:rPr>
                <w:rFonts w:ascii="Times New Roman" w:hAnsi="Times New Roman"/>
                <w:sz w:val="22"/>
              </w:rPr>
            </w:pPr>
            <w:r>
              <w:rPr>
                <w:rFonts w:ascii="Times New Roman" w:hAnsi="Times New Roman"/>
                <w:sz w:val="22"/>
              </w:rPr>
              <w:t>1</w:t>
            </w:r>
            <w:r w:rsidR="008175A0">
              <w:rPr>
                <w:rFonts w:ascii="Times New Roman" w:hAnsi="Times New Roman"/>
                <w:sz w:val="22"/>
              </w:rPr>
              <w:t>2</w:t>
            </w:r>
            <w:r>
              <w:rPr>
                <w:rFonts w:ascii="Times New Roman" w:hAnsi="Times New Roman"/>
                <w:sz w:val="22"/>
              </w:rPr>
              <w:t>.00</w:t>
            </w:r>
          </w:p>
        </w:tc>
      </w:tr>
      <w:tr w:rsidR="00403B25" w:rsidRPr="00E82463" w:rsidTr="00A4424B">
        <w:tc>
          <w:tcPr>
            <w:tcW w:w="3969" w:type="dxa"/>
            <w:shd w:val="pct10" w:color="auto" w:fill="FFFFFF"/>
          </w:tcPr>
          <w:p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 xml:space="preserve">Notification of award to the successful </w:t>
            </w:r>
            <w:r w:rsidRPr="00E82463">
              <w:rPr>
                <w:rFonts w:ascii="Times New Roman" w:hAnsi="Times New Roman"/>
                <w:b/>
                <w:sz w:val="22"/>
              </w:rPr>
              <w:lastRenderedPageBreak/>
              <w:t>tenderer</w:t>
            </w:r>
          </w:p>
        </w:tc>
        <w:tc>
          <w:tcPr>
            <w:tcW w:w="2410" w:type="dxa"/>
          </w:tcPr>
          <w:p w:rsidR="00403B25" w:rsidRPr="00E82463" w:rsidRDefault="00B2605C" w:rsidP="00C761E2">
            <w:pPr>
              <w:tabs>
                <w:tab w:val="left" w:pos="851"/>
              </w:tabs>
              <w:jc w:val="center"/>
              <w:rPr>
                <w:rFonts w:ascii="Times New Roman" w:hAnsi="Times New Roman"/>
                <w:sz w:val="22"/>
              </w:rPr>
            </w:pPr>
            <w:r>
              <w:rPr>
                <w:rFonts w:ascii="Times New Roman" w:hAnsi="Times New Roman"/>
                <w:sz w:val="22"/>
              </w:rPr>
              <w:lastRenderedPageBreak/>
              <w:t>15</w:t>
            </w:r>
            <w:r w:rsidR="003169F7" w:rsidRPr="003169F7">
              <w:rPr>
                <w:rFonts w:ascii="Times New Roman" w:hAnsi="Times New Roman"/>
                <w:sz w:val="22"/>
              </w:rPr>
              <w:t>.04.2025</w:t>
            </w:r>
            <w:r w:rsidR="001A6EB0">
              <w:rPr>
                <w:rFonts w:ascii="Times New Roman" w:hAnsi="Times New Roman"/>
                <w:sz w:val="22"/>
              </w:rPr>
              <w:t>.</w:t>
            </w:r>
            <w:r w:rsidR="00403B25">
              <w:rPr>
                <w:rFonts w:ascii="Times New Roman" w:hAnsi="Times New Roman"/>
                <w:sz w:val="22"/>
                <w:vertAlign w:val="superscript"/>
              </w:rPr>
              <w:t>*</w:t>
            </w:r>
          </w:p>
        </w:tc>
        <w:tc>
          <w:tcPr>
            <w:tcW w:w="2268" w:type="dxa"/>
          </w:tcPr>
          <w:p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rsidTr="00A4424B">
        <w:tc>
          <w:tcPr>
            <w:tcW w:w="3969" w:type="dxa"/>
            <w:shd w:val="pct10" w:color="auto" w:fill="FFFFFF"/>
          </w:tcPr>
          <w:p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lastRenderedPageBreak/>
              <w:t>Signature of the contract</w:t>
            </w:r>
          </w:p>
        </w:tc>
        <w:tc>
          <w:tcPr>
            <w:tcW w:w="2410" w:type="dxa"/>
          </w:tcPr>
          <w:p w:rsidR="00403B25" w:rsidRPr="00E82463" w:rsidRDefault="00B2605C" w:rsidP="00370C4C">
            <w:pPr>
              <w:tabs>
                <w:tab w:val="left" w:pos="851"/>
              </w:tabs>
              <w:rPr>
                <w:rFonts w:ascii="Times New Roman" w:hAnsi="Times New Roman"/>
                <w:sz w:val="22"/>
              </w:rPr>
            </w:pPr>
            <w:r>
              <w:rPr>
                <w:rFonts w:ascii="Times New Roman" w:hAnsi="Times New Roman"/>
                <w:sz w:val="22"/>
              </w:rPr>
              <w:t>16</w:t>
            </w:r>
            <w:r w:rsidR="003169F7" w:rsidRPr="003169F7">
              <w:rPr>
                <w:rFonts w:ascii="Times New Roman" w:hAnsi="Times New Roman"/>
                <w:sz w:val="22"/>
              </w:rPr>
              <w:t>.04.2025</w:t>
            </w:r>
            <w:r w:rsidR="001A6EB0">
              <w:rPr>
                <w:rFonts w:ascii="Times New Roman" w:hAnsi="Times New Roman"/>
                <w:sz w:val="22"/>
              </w:rPr>
              <w:t>.</w:t>
            </w:r>
            <w:r w:rsidR="00403B25">
              <w:rPr>
                <w:rFonts w:ascii="Times New Roman" w:hAnsi="Times New Roman"/>
                <w:sz w:val="22"/>
                <w:vertAlign w:val="superscript"/>
              </w:rPr>
              <w:t>*</w:t>
            </w:r>
          </w:p>
        </w:tc>
        <w:tc>
          <w:tcPr>
            <w:tcW w:w="2268" w:type="dxa"/>
          </w:tcPr>
          <w:p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rsidR="0047783A" w:rsidRDefault="00F679ED">
      <w:pPr>
        <w:tabs>
          <w:tab w:val="left" w:pos="851"/>
        </w:tabs>
        <w:jc w:val="both"/>
        <w:rPr>
          <w:rFonts w:ascii="Times New Roman" w:hAnsi="Times New Roman"/>
          <w:b/>
        </w:rPr>
      </w:pPr>
      <w:bookmarkStart w:id="6" w:name="_Ref500317541"/>
      <w:r>
        <w:rPr>
          <w:rFonts w:ascii="Times New Roman" w:hAnsi="Times New Roman"/>
          <w:b/>
        </w:rPr>
        <w:t>* Provisional date</w:t>
      </w:r>
    </w:p>
    <w:p w:rsidR="00F679ED" w:rsidRPr="00E82463" w:rsidRDefault="00F679ED">
      <w:pPr>
        <w:tabs>
          <w:tab w:val="left" w:pos="851"/>
        </w:tabs>
        <w:jc w:val="both"/>
        <w:rPr>
          <w:rFonts w:ascii="Times New Roman" w:hAnsi="Times New Roman"/>
          <w:b/>
        </w:rPr>
      </w:pPr>
    </w:p>
    <w:p w:rsidR="00EC4FD6" w:rsidRPr="0042695A" w:rsidRDefault="00A633C6" w:rsidP="009956B4">
      <w:pPr>
        <w:pStyle w:val="Heading1"/>
      </w:pPr>
      <w:bookmarkStart w:id="7" w:name="_Toc42488072"/>
      <w:bookmarkEnd w:id="6"/>
      <w:r>
        <w:t xml:space="preserve">3. </w:t>
      </w:r>
      <w:r w:rsidR="0047783A" w:rsidRPr="00E82463">
        <w:t>Participation</w:t>
      </w:r>
      <w:bookmarkEnd w:id="7"/>
    </w:p>
    <w:p w:rsidR="0047783A" w:rsidRPr="00E82463" w:rsidRDefault="0047783A" w:rsidP="009956B4">
      <w:pPr>
        <w:pStyle w:val="Heading2"/>
        <w:keepNext w:val="0"/>
        <w:jc w:val="both"/>
        <w:rPr>
          <w:rFonts w:ascii="Times New Roman" w:hAnsi="Times New Roman"/>
          <w:lang w:val="en-GB"/>
        </w:rPr>
      </w:pPr>
    </w:p>
    <w:p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FB111A">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FB111A">
        <w:rPr>
          <w:rFonts w:ascii="Times New Roman" w:hAnsi="Times New Roman"/>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11A">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FB111A">
        <w:rPr>
          <w:rFonts w:ascii="Times New Roman" w:hAnsi="Times New Roman"/>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FB111A">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rsidR="0069153C" w:rsidRPr="00A4424B" w:rsidRDefault="0047783A" w:rsidP="00FB111A">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lastRenderedPageBreak/>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FB111A">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p>
    <w:p w:rsidR="0047783A" w:rsidRPr="001A2BC4" w:rsidRDefault="00A633C6" w:rsidP="009956B4">
      <w:pPr>
        <w:pStyle w:val="Heading1"/>
        <w:rPr>
          <w:lang w:val="en-GB"/>
        </w:rPr>
      </w:pPr>
      <w:bookmarkStart w:id="8" w:name="_Toc42488073"/>
      <w:r>
        <w:rPr>
          <w:lang w:val="en-GB"/>
        </w:rPr>
        <w:t xml:space="preserve">4. </w:t>
      </w:r>
      <w:r w:rsidR="0047783A" w:rsidRPr="001A2BC4">
        <w:rPr>
          <w:lang w:val="en-GB"/>
        </w:rPr>
        <w:t>Origin</w:t>
      </w:r>
      <w:bookmarkEnd w:id="8"/>
    </w:p>
    <w:p w:rsidR="00D33BE3" w:rsidRPr="00D33BE3" w:rsidRDefault="000A5F76" w:rsidP="00FB111A">
      <w:pPr>
        <w:pStyle w:val="paragraph"/>
        <w:spacing w:before="0" w:beforeAutospacing="0" w:after="0" w:afterAutospacing="0"/>
        <w:textAlignment w:val="baseline"/>
        <w:rPr>
          <w:sz w:val="22"/>
          <w:szCs w:val="22"/>
        </w:rPr>
      </w:pPr>
      <w:r w:rsidRPr="001A2BC4">
        <w:rPr>
          <w:sz w:val="22"/>
          <w:lang w:val="en-GB"/>
        </w:rPr>
        <w:t xml:space="preserve">4.1 </w:t>
      </w:r>
      <w:r w:rsidRPr="001A2BC4">
        <w:rPr>
          <w:sz w:val="22"/>
          <w:lang w:val="en-GB"/>
        </w:rPr>
        <w:tab/>
      </w:r>
      <w:r w:rsidR="00D33BE3" w:rsidRPr="00FB111A">
        <w:rPr>
          <w:sz w:val="22"/>
          <w:szCs w:val="22"/>
        </w:rPr>
        <w:t xml:space="preserve">All supplies under this contract may </w:t>
      </w:r>
      <w:r w:rsidR="00D33BE3" w:rsidRPr="00FB111A">
        <w:rPr>
          <w:rFonts w:eastAsia="Calibri"/>
          <w:noProof/>
          <w:sz w:val="22"/>
          <w:szCs w:val="22"/>
        </w:rPr>
        <w:t>originate from any country.</w:t>
      </w:r>
      <w:r w:rsidR="00FB111A">
        <w:rPr>
          <w:rFonts w:eastAsia="Calibri"/>
          <w:noProof/>
          <w:sz w:val="22"/>
          <w:szCs w:val="22"/>
        </w:rPr>
        <w:t xml:space="preserve"> </w:t>
      </w:r>
    </w:p>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rsidR="0047783A" w:rsidRPr="001A2BC4" w:rsidRDefault="00A633C6" w:rsidP="009956B4">
      <w:pPr>
        <w:pStyle w:val="Heading1"/>
        <w:rPr>
          <w:lang w:val="en-GB"/>
        </w:rPr>
      </w:pPr>
      <w:bookmarkStart w:id="9" w:name="_Toc42488074"/>
      <w:r>
        <w:rPr>
          <w:lang w:val="en-GB"/>
        </w:rPr>
        <w:t xml:space="preserve">5. </w:t>
      </w:r>
      <w:r w:rsidR="00BA2D4C" w:rsidRPr="001A2BC4">
        <w:rPr>
          <w:lang w:val="en-GB"/>
        </w:rPr>
        <w:t>T</w:t>
      </w:r>
      <w:r w:rsidR="0047783A" w:rsidRPr="001A2BC4">
        <w:rPr>
          <w:lang w:val="en-GB"/>
        </w:rPr>
        <w:t>ype of contract</w:t>
      </w:r>
      <w:bookmarkEnd w:id="9"/>
    </w:p>
    <w:p w:rsidR="0047783A" w:rsidRPr="00E82463" w:rsidRDefault="00A2701B" w:rsidP="0047783A">
      <w:pPr>
        <w:pStyle w:val="Heading2"/>
        <w:keepNext w:val="0"/>
        <w:ind w:left="567"/>
        <w:jc w:val="both"/>
        <w:rPr>
          <w:rFonts w:ascii="Times New Roman" w:hAnsi="Times New Roman"/>
          <w:sz w:val="22"/>
          <w:lang w:val="en-GB"/>
        </w:rPr>
      </w:pPr>
      <w:r w:rsidRPr="00FB111A">
        <w:rPr>
          <w:rFonts w:ascii="Times New Roman" w:hAnsi="Times New Roman"/>
          <w:sz w:val="22"/>
          <w:lang w:val="en-GB"/>
        </w:rPr>
        <w:t>U</w:t>
      </w:r>
      <w:r w:rsidR="0047783A" w:rsidRPr="00FB111A">
        <w:rPr>
          <w:rFonts w:ascii="Times New Roman" w:hAnsi="Times New Roman"/>
          <w:sz w:val="22"/>
          <w:lang w:val="en-GB"/>
        </w:rPr>
        <w:t>nit-price</w:t>
      </w:r>
    </w:p>
    <w:p w:rsidR="0047783A" w:rsidRPr="001A2BC4" w:rsidRDefault="00A633C6" w:rsidP="009956B4">
      <w:pPr>
        <w:pStyle w:val="Heading1"/>
        <w:rPr>
          <w:lang w:val="en-GB"/>
        </w:rPr>
      </w:pPr>
      <w:bookmarkStart w:id="10" w:name="_Toc42488075"/>
      <w:r>
        <w:rPr>
          <w:lang w:val="en-GB"/>
        </w:rPr>
        <w:t xml:space="preserve">6. </w:t>
      </w:r>
      <w:r w:rsidR="0047783A" w:rsidRPr="001A2BC4">
        <w:rPr>
          <w:lang w:val="en-GB"/>
        </w:rPr>
        <w:t>Currency</w:t>
      </w:r>
      <w:bookmarkEnd w:id="10"/>
    </w:p>
    <w:p w:rsidR="0047783A" w:rsidRPr="00E82463" w:rsidRDefault="0047783A" w:rsidP="0047783A">
      <w:pPr>
        <w:pStyle w:val="Heading2"/>
        <w:keepNext w:val="0"/>
        <w:ind w:left="567"/>
        <w:jc w:val="both"/>
        <w:rPr>
          <w:rFonts w:ascii="Times New Roman" w:hAnsi="Times New Roman"/>
          <w:sz w:val="22"/>
          <w:lang w:val="en-GB"/>
        </w:rPr>
      </w:pPr>
      <w:r w:rsidRPr="00090987">
        <w:rPr>
          <w:rFonts w:ascii="Times New Roman" w:hAnsi="Times New Roman"/>
          <w:sz w:val="22"/>
          <w:szCs w:val="22"/>
          <w:lang w:val="en-GB"/>
        </w:rPr>
        <w:t xml:space="preserve">Tenders must be presented in </w:t>
      </w:r>
      <w:r w:rsidR="00FB111A">
        <w:rPr>
          <w:rFonts w:ascii="Times New Roman" w:hAnsi="Times New Roman"/>
          <w:sz w:val="22"/>
          <w:szCs w:val="22"/>
          <w:lang w:val="en-GB"/>
        </w:rPr>
        <w:t>Euro or RSD</w:t>
      </w:r>
      <w:r w:rsidRPr="00E82463">
        <w:rPr>
          <w:rStyle w:val="FootnoteReference"/>
          <w:rFonts w:ascii="Times New Roman" w:hAnsi="Times New Roman"/>
          <w:sz w:val="22"/>
          <w:lang w:val="en-GB"/>
        </w:rPr>
        <w:footnoteReference w:id="3"/>
      </w:r>
      <w:r w:rsidR="005F1EC7" w:rsidRPr="00A4424B">
        <w:rPr>
          <w:rFonts w:ascii="Times New Roman" w:hAnsi="Times New Roman"/>
          <w:sz w:val="22"/>
          <w:lang w:val="en-GB"/>
        </w:rPr>
        <w:t>.</w:t>
      </w:r>
    </w:p>
    <w:p w:rsidR="0047783A" w:rsidRPr="001A2BC4" w:rsidRDefault="00A633C6" w:rsidP="009956B4">
      <w:pPr>
        <w:pStyle w:val="Heading1"/>
        <w:rPr>
          <w:lang w:val="en-GB"/>
        </w:rPr>
      </w:pPr>
      <w:bookmarkStart w:id="11" w:name="_Toc42488076"/>
      <w:r>
        <w:rPr>
          <w:lang w:val="en-GB"/>
        </w:rPr>
        <w:t xml:space="preserve">7. </w:t>
      </w:r>
      <w:r w:rsidR="0047783A" w:rsidRPr="001A2BC4">
        <w:rPr>
          <w:lang w:val="en-GB"/>
        </w:rPr>
        <w:t>Lots</w:t>
      </w:r>
      <w:bookmarkEnd w:id="11"/>
    </w:p>
    <w:p w:rsidR="0047783A" w:rsidRPr="00E82463" w:rsidRDefault="0047783A" w:rsidP="00FB111A">
      <w:pPr>
        <w:ind w:left="567"/>
        <w:jc w:val="both"/>
        <w:rPr>
          <w:rFonts w:ascii="Times New Roman" w:hAnsi="Times New Roman"/>
        </w:rPr>
      </w:pPr>
      <w:r w:rsidRPr="00FB111A">
        <w:rPr>
          <w:rFonts w:ascii="Times New Roman" w:hAnsi="Times New Roman"/>
          <w:sz w:val="22"/>
        </w:rPr>
        <w:t>This tender proc</w:t>
      </w:r>
      <w:r w:rsidR="00FB111A" w:rsidRPr="00FB111A">
        <w:rPr>
          <w:rFonts w:ascii="Times New Roman" w:hAnsi="Times New Roman"/>
          <w:sz w:val="22"/>
        </w:rPr>
        <w:t>edure is not divided into lots.</w:t>
      </w:r>
    </w:p>
    <w:p w:rsidR="0047783A" w:rsidRPr="001A2BC4" w:rsidRDefault="00A633C6" w:rsidP="009956B4">
      <w:pPr>
        <w:pStyle w:val="Heading1"/>
        <w:rPr>
          <w:lang w:val="en-GB"/>
        </w:rPr>
      </w:pPr>
      <w:bookmarkStart w:id="12" w:name="_Toc42488077"/>
      <w:r>
        <w:rPr>
          <w:lang w:val="en-GB"/>
        </w:rPr>
        <w:t xml:space="preserve">8. </w:t>
      </w:r>
      <w:r w:rsidR="0047783A" w:rsidRPr="001A2BC4">
        <w:rPr>
          <w:lang w:val="en-GB"/>
        </w:rPr>
        <w:t>Period of validity</w:t>
      </w:r>
      <w:bookmarkEnd w:id="12"/>
    </w:p>
    <w:p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 xml:space="preserve">uthority may ask tenderers in writing to extend this period by </w:t>
      </w:r>
      <w:r w:rsidRPr="00383DEE">
        <w:rPr>
          <w:rFonts w:ascii="Times New Roman" w:hAnsi="Times New Roman"/>
          <w:sz w:val="22"/>
          <w:lang w:val="en-GB"/>
        </w:rPr>
        <w:t>40 days.</w:t>
      </w:r>
      <w:r w:rsidRPr="00E82463">
        <w:rPr>
          <w:rFonts w:ascii="Times New Roman" w:hAnsi="Times New Roman"/>
          <w:sz w:val="22"/>
          <w:lang w:val="en-GB"/>
        </w:rPr>
        <w:t xml:space="preserve">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FB111A">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rsidR="0047783A" w:rsidRPr="001A2BC4" w:rsidRDefault="00A633C6" w:rsidP="009956B4">
      <w:pPr>
        <w:pStyle w:val="Heading1"/>
        <w:rPr>
          <w:lang w:val="en-GB"/>
        </w:rPr>
      </w:pPr>
      <w:bookmarkStart w:id="13" w:name="_Toc42488078"/>
      <w:bookmarkStart w:id="14" w:name="_Ref500330462"/>
      <w:r>
        <w:rPr>
          <w:lang w:val="en-GB"/>
        </w:rPr>
        <w:lastRenderedPageBreak/>
        <w:t xml:space="preserve">9. </w:t>
      </w:r>
      <w:r w:rsidR="0047783A" w:rsidRPr="001A2BC4">
        <w:rPr>
          <w:lang w:val="en-GB"/>
        </w:rPr>
        <w:t xml:space="preserve">Language of </w:t>
      </w:r>
      <w:bookmarkEnd w:id="13"/>
      <w:r w:rsidR="009A3A53" w:rsidRPr="001A2BC4">
        <w:rPr>
          <w:lang w:val="en-GB"/>
        </w:rPr>
        <w:t>tenders</w:t>
      </w:r>
    </w:p>
    <w:bookmarkEnd w:id="14"/>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rsidR="0047783A" w:rsidRPr="001A2BC4" w:rsidRDefault="00A633C6" w:rsidP="009956B4">
      <w:pPr>
        <w:pStyle w:val="Heading1"/>
        <w:rPr>
          <w:lang w:val="en-GB"/>
        </w:rPr>
      </w:pPr>
      <w:bookmarkStart w:id="15" w:name="_Toc42488079"/>
      <w:r>
        <w:rPr>
          <w:lang w:val="en-GB"/>
        </w:rPr>
        <w:t xml:space="preserve">10. </w:t>
      </w:r>
      <w:r w:rsidR="0047783A" w:rsidRPr="001A2BC4">
        <w:rPr>
          <w:lang w:val="en-GB"/>
        </w:rPr>
        <w:t>Submission of tenders</w:t>
      </w:r>
      <w:bookmarkEnd w:id="15"/>
    </w:p>
    <w:p w:rsidR="0047783A" w:rsidRPr="00FB111A" w:rsidRDefault="0047783A" w:rsidP="00FB111A">
      <w:pPr>
        <w:ind w:left="567" w:hanging="567"/>
        <w:rPr>
          <w:rFonts w:ascii="Times New Roman" w:hAnsi="Times New Roman"/>
          <w:sz w:val="22"/>
        </w:rPr>
      </w:pPr>
      <w:bookmarkStart w:id="16" w:name="_Ref500326737"/>
      <w:r w:rsidRPr="00E82463">
        <w:rPr>
          <w:rFonts w:ascii="Times New Roman" w:hAnsi="Times New Roman"/>
          <w:sz w:val="22"/>
        </w:rPr>
        <w:t>10.1</w:t>
      </w:r>
      <w:r w:rsidR="002E4C1B">
        <w:rPr>
          <w:rFonts w:ascii="Times New Roman" w:hAnsi="Times New Roman"/>
          <w:sz w:val="22"/>
        </w:rPr>
        <w:t xml:space="preserve"> </w:t>
      </w:r>
      <w:r w:rsidR="00FB111A">
        <w:rPr>
          <w:rFonts w:ascii="Times New Roman" w:hAnsi="Times New Roman"/>
          <w:sz w:val="22"/>
        </w:rPr>
        <w:tab/>
      </w:r>
      <w:r w:rsidRPr="00FB111A">
        <w:rPr>
          <w:rFonts w:ascii="Times New Roman" w:hAnsi="Times New Roman"/>
          <w:b/>
          <w:sz w:val="22"/>
        </w:rPr>
        <w:t>T</w:t>
      </w:r>
      <w:r w:rsidR="00803383" w:rsidRPr="00FB111A">
        <w:rPr>
          <w:rFonts w:ascii="Times New Roman" w:hAnsi="Times New Roman"/>
          <w:b/>
          <w:sz w:val="22"/>
        </w:rPr>
        <w:t>enders must be sent to t</w:t>
      </w:r>
      <w:r w:rsidR="00D62067" w:rsidRPr="00FB111A">
        <w:rPr>
          <w:rFonts w:ascii="Times New Roman" w:hAnsi="Times New Roman"/>
          <w:b/>
          <w:sz w:val="22"/>
        </w:rPr>
        <w:t xml:space="preserve">he </w:t>
      </w:r>
      <w:r w:rsidR="005C1201" w:rsidRPr="00FB111A">
        <w:rPr>
          <w:rFonts w:ascii="Times New Roman" w:hAnsi="Times New Roman"/>
          <w:b/>
          <w:sz w:val="22"/>
        </w:rPr>
        <w:t>c</w:t>
      </w:r>
      <w:r w:rsidR="00D62067" w:rsidRPr="00FB111A">
        <w:rPr>
          <w:rFonts w:ascii="Times New Roman" w:hAnsi="Times New Roman"/>
          <w:b/>
          <w:sz w:val="22"/>
        </w:rPr>
        <w:t xml:space="preserve">ontracting </w:t>
      </w:r>
      <w:r w:rsidR="005C1201" w:rsidRPr="00FB111A">
        <w:rPr>
          <w:rFonts w:ascii="Times New Roman" w:hAnsi="Times New Roman"/>
          <w:b/>
          <w:sz w:val="22"/>
        </w:rPr>
        <w:t>a</w:t>
      </w:r>
      <w:r w:rsidR="00D62067" w:rsidRPr="00FB111A">
        <w:rPr>
          <w:rFonts w:ascii="Times New Roman" w:hAnsi="Times New Roman"/>
          <w:b/>
          <w:sz w:val="22"/>
        </w:rPr>
        <w:t xml:space="preserve">uthority </w:t>
      </w:r>
      <w:r w:rsidRPr="00FB111A">
        <w:rPr>
          <w:rFonts w:ascii="Times New Roman" w:hAnsi="Times New Roman"/>
          <w:b/>
          <w:sz w:val="22"/>
        </w:rPr>
        <w:t xml:space="preserve">before the deadline specified in </w:t>
      </w:r>
      <w:r w:rsidR="00587BC9" w:rsidRPr="00FB111A">
        <w:rPr>
          <w:rFonts w:ascii="Times New Roman" w:hAnsi="Times New Roman"/>
          <w:b/>
          <w:sz w:val="22"/>
        </w:rPr>
        <w:t>Contract Notice</w:t>
      </w:r>
      <w:r w:rsidRPr="00FB111A">
        <w:rPr>
          <w:rFonts w:ascii="Times New Roman" w:hAnsi="Times New Roman"/>
          <w:b/>
          <w:sz w:val="22"/>
        </w:rPr>
        <w:t>.</w:t>
      </w:r>
      <w:r w:rsidRPr="00FB111A">
        <w:rPr>
          <w:rFonts w:ascii="Times New Roman" w:hAnsi="Times New Roman"/>
          <w:sz w:val="22"/>
        </w:rPr>
        <w:t xml:space="preserve"> They must include all the documents specified in point 11 of these Instructions and be sent to the following address:</w:t>
      </w:r>
    </w:p>
    <w:bookmarkEnd w:id="16"/>
    <w:p w:rsidR="00812176" w:rsidRDefault="00812176" w:rsidP="003F2375">
      <w:pPr>
        <w:pStyle w:val="Blockquote"/>
        <w:keepNext/>
        <w:keepLines/>
        <w:spacing w:before="120" w:after="120"/>
        <w:jc w:val="center"/>
        <w:rPr>
          <w:rFonts w:ascii="Times New Roman" w:hAnsi="Times New Roman"/>
        </w:rPr>
      </w:pPr>
      <w:r w:rsidRPr="00812176">
        <w:rPr>
          <w:rFonts w:ascii="Times New Roman" w:hAnsi="Times New Roman"/>
        </w:rPr>
        <w:t xml:space="preserve">Health Center in Pancevo, </w:t>
      </w:r>
    </w:p>
    <w:p w:rsidR="00812176" w:rsidRDefault="00812176" w:rsidP="003F2375">
      <w:pPr>
        <w:pStyle w:val="Blockquote"/>
        <w:keepNext/>
        <w:keepLines/>
        <w:spacing w:before="120" w:after="120"/>
        <w:jc w:val="center"/>
        <w:rPr>
          <w:rFonts w:ascii="Times New Roman" w:hAnsi="Times New Roman"/>
        </w:rPr>
      </w:pPr>
      <w:r w:rsidRPr="00812176">
        <w:rPr>
          <w:rFonts w:ascii="Times New Roman" w:hAnsi="Times New Roman"/>
        </w:rPr>
        <w:t xml:space="preserve">Milosa Obrenovica 2, 26000 Pancevo, </w:t>
      </w:r>
    </w:p>
    <w:p w:rsidR="003F2375" w:rsidRPr="00FB111A" w:rsidRDefault="00812176" w:rsidP="003F2375">
      <w:pPr>
        <w:pStyle w:val="Blockquote"/>
        <w:keepNext/>
        <w:keepLines/>
        <w:spacing w:before="120" w:after="120"/>
        <w:jc w:val="center"/>
        <w:rPr>
          <w:rFonts w:ascii="Times New Roman" w:hAnsi="Times New Roman"/>
        </w:rPr>
      </w:pPr>
      <w:r w:rsidRPr="00812176">
        <w:rPr>
          <w:rFonts w:ascii="Times New Roman" w:hAnsi="Times New Roman"/>
        </w:rPr>
        <w:t>Republic of Serbia</w:t>
      </w:r>
    </w:p>
    <w:p w:rsidR="0047783A" w:rsidRPr="00FB111A" w:rsidRDefault="0047783A" w:rsidP="000D1B17">
      <w:pPr>
        <w:ind w:left="567"/>
        <w:jc w:val="both"/>
        <w:rPr>
          <w:rFonts w:ascii="Times New Roman" w:hAnsi="Times New Roman"/>
          <w:sz w:val="22"/>
        </w:rPr>
      </w:pPr>
      <w:r w:rsidRPr="00FB111A">
        <w:rPr>
          <w:rFonts w:ascii="Times New Roman" w:hAnsi="Times New Roman"/>
          <w:sz w:val="22"/>
        </w:rPr>
        <w:t>If the tenders are hand delivered they should be delivered to the following address:</w:t>
      </w:r>
    </w:p>
    <w:p w:rsidR="00812176" w:rsidRDefault="00812176" w:rsidP="00812176">
      <w:pPr>
        <w:pStyle w:val="Blockquote"/>
        <w:keepNext/>
        <w:keepLines/>
        <w:spacing w:before="120" w:after="120"/>
        <w:jc w:val="center"/>
        <w:rPr>
          <w:rFonts w:ascii="Times New Roman" w:hAnsi="Times New Roman"/>
        </w:rPr>
      </w:pPr>
      <w:r w:rsidRPr="00812176">
        <w:rPr>
          <w:rFonts w:ascii="Times New Roman" w:hAnsi="Times New Roman"/>
        </w:rPr>
        <w:t xml:space="preserve">Health Center in Pancevo, </w:t>
      </w:r>
    </w:p>
    <w:p w:rsidR="00812176" w:rsidRDefault="00812176" w:rsidP="00812176">
      <w:pPr>
        <w:pStyle w:val="Blockquote"/>
        <w:keepNext/>
        <w:keepLines/>
        <w:spacing w:before="120" w:after="120"/>
        <w:jc w:val="center"/>
        <w:rPr>
          <w:rFonts w:ascii="Times New Roman" w:hAnsi="Times New Roman"/>
        </w:rPr>
      </w:pPr>
      <w:r w:rsidRPr="00812176">
        <w:rPr>
          <w:rFonts w:ascii="Times New Roman" w:hAnsi="Times New Roman"/>
        </w:rPr>
        <w:t xml:space="preserve">Milosa Obrenovica 2, 26000 Pancevo, </w:t>
      </w:r>
    </w:p>
    <w:p w:rsidR="0047783A" w:rsidRPr="00FB111A" w:rsidRDefault="00812176" w:rsidP="00812176">
      <w:pPr>
        <w:spacing w:before="0"/>
        <w:ind w:left="567"/>
        <w:jc w:val="center"/>
        <w:rPr>
          <w:rFonts w:ascii="Times New Roman" w:hAnsi="Times New Roman"/>
          <w:sz w:val="22"/>
        </w:rPr>
      </w:pPr>
      <w:r w:rsidRPr="00812176">
        <w:rPr>
          <w:rFonts w:ascii="Times New Roman" w:hAnsi="Times New Roman"/>
        </w:rPr>
        <w:t>Republic of Serbia</w:t>
      </w:r>
    </w:p>
    <w:p w:rsidR="00FB111A" w:rsidRPr="00FB111A" w:rsidRDefault="00FB111A" w:rsidP="001A2BC4">
      <w:pPr>
        <w:spacing w:before="0"/>
        <w:ind w:left="567"/>
        <w:jc w:val="center"/>
        <w:rPr>
          <w:rFonts w:ascii="Times New Roman" w:hAnsi="Times New Roman"/>
          <w:sz w:val="22"/>
        </w:rPr>
      </w:pPr>
      <w:r w:rsidRPr="00383DEE">
        <w:rPr>
          <w:rFonts w:ascii="Times New Roman" w:hAnsi="Times New Roman"/>
          <w:sz w:val="22"/>
        </w:rPr>
        <w:t>0</w:t>
      </w:r>
      <w:r w:rsidR="00812176">
        <w:rPr>
          <w:rFonts w:ascii="Times New Roman" w:hAnsi="Times New Roman"/>
          <w:sz w:val="22"/>
        </w:rPr>
        <w:t>8</w:t>
      </w:r>
      <w:r w:rsidR="004708C5" w:rsidRPr="00383DEE">
        <w:rPr>
          <w:rFonts w:ascii="Times New Roman" w:hAnsi="Times New Roman"/>
          <w:sz w:val="22"/>
        </w:rPr>
        <w:t>.</w:t>
      </w:r>
      <w:r w:rsidR="00812176">
        <w:rPr>
          <w:rFonts w:ascii="Times New Roman" w:hAnsi="Times New Roman"/>
          <w:sz w:val="22"/>
        </w:rPr>
        <w:t>0</w:t>
      </w:r>
      <w:r w:rsidR="004708C5" w:rsidRPr="00383DEE">
        <w:rPr>
          <w:rFonts w:ascii="Times New Roman" w:hAnsi="Times New Roman"/>
          <w:sz w:val="22"/>
        </w:rPr>
        <w:t>0</w:t>
      </w:r>
      <w:r w:rsidRPr="00383DEE">
        <w:rPr>
          <w:rFonts w:ascii="Times New Roman" w:hAnsi="Times New Roman"/>
          <w:sz w:val="22"/>
        </w:rPr>
        <w:t>-1</w:t>
      </w:r>
      <w:r w:rsidR="006D0CA5" w:rsidRPr="00383DEE">
        <w:rPr>
          <w:rFonts w:ascii="Times New Roman" w:hAnsi="Times New Roman"/>
          <w:sz w:val="22"/>
        </w:rPr>
        <w:t>3</w:t>
      </w:r>
      <w:r w:rsidRPr="00383DEE">
        <w:rPr>
          <w:rFonts w:ascii="Times New Roman" w:hAnsi="Times New Roman"/>
          <w:sz w:val="22"/>
        </w:rPr>
        <w:t>.00</w:t>
      </w:r>
    </w:p>
    <w:p w:rsidR="0047783A" w:rsidRPr="00FB111A" w:rsidRDefault="0047783A" w:rsidP="009956B4">
      <w:pPr>
        <w:ind w:left="567"/>
        <w:jc w:val="both"/>
        <w:rPr>
          <w:rFonts w:ascii="Times New Roman" w:hAnsi="Times New Roman"/>
          <w:sz w:val="22"/>
        </w:rPr>
      </w:pPr>
      <w:r w:rsidRPr="00FB111A">
        <w:rPr>
          <w:rFonts w:ascii="Times New Roman" w:hAnsi="Times New Roman"/>
          <w:sz w:val="22"/>
        </w:rPr>
        <w:t>Tenders must comply with the following conditions:</w:t>
      </w:r>
    </w:p>
    <w:p w:rsidR="0047783A" w:rsidRPr="00FB111A" w:rsidRDefault="0047783A" w:rsidP="000D1B17">
      <w:pPr>
        <w:pStyle w:val="Heading2"/>
        <w:ind w:left="567" w:hanging="567"/>
        <w:jc w:val="both"/>
        <w:rPr>
          <w:rFonts w:ascii="Times New Roman" w:hAnsi="Times New Roman"/>
          <w:lang w:val="en-GB"/>
        </w:rPr>
      </w:pPr>
      <w:bookmarkStart w:id="17" w:name="_Ref500330141"/>
      <w:r w:rsidRPr="00E82463">
        <w:rPr>
          <w:rFonts w:ascii="Times New Roman" w:hAnsi="Times New Roman"/>
          <w:sz w:val="22"/>
          <w:lang w:val="en-GB"/>
        </w:rPr>
        <w:t>10.</w:t>
      </w:r>
      <w:r w:rsidR="00F953EB">
        <w:rPr>
          <w:rFonts w:ascii="Times New Roman" w:hAnsi="Times New Roman"/>
          <w:sz w:val="22"/>
          <w:lang w:val="en-GB"/>
        </w:rPr>
        <w:t>2</w:t>
      </w:r>
      <w:r w:rsidRPr="00E82463">
        <w:rPr>
          <w:rFonts w:ascii="Times New Roman" w:hAnsi="Times New Roman"/>
          <w:sz w:val="22"/>
          <w:lang w:val="en-GB"/>
        </w:rPr>
        <w:tab/>
      </w:r>
      <w:r w:rsidRPr="00FB111A">
        <w:rPr>
          <w:rFonts w:ascii="Times New Roman" w:hAnsi="Times New Roman"/>
          <w:sz w:val="22"/>
          <w:lang w:val="en-GB"/>
        </w:rPr>
        <w:t>All tenders must be submitted in one original</w:t>
      </w:r>
      <w:r w:rsidR="00FB111A" w:rsidRPr="00FB111A">
        <w:rPr>
          <w:rFonts w:ascii="Times New Roman" w:hAnsi="Times New Roman"/>
          <w:sz w:val="22"/>
          <w:lang w:val="en-GB"/>
        </w:rPr>
        <w:t>.</w:t>
      </w:r>
    </w:p>
    <w:bookmarkEnd w:id="17"/>
    <w:p w:rsidR="0086759F" w:rsidRPr="00FB111A" w:rsidRDefault="0047783A" w:rsidP="000D1B17">
      <w:pPr>
        <w:pStyle w:val="Heading2"/>
        <w:ind w:left="567" w:hanging="567"/>
        <w:jc w:val="both"/>
        <w:rPr>
          <w:rFonts w:ascii="Times New Roman" w:hAnsi="Times New Roman"/>
          <w:sz w:val="22"/>
          <w:lang w:val="en-GB"/>
        </w:rPr>
      </w:pPr>
      <w:r w:rsidRPr="00FB111A">
        <w:rPr>
          <w:rFonts w:ascii="Times New Roman" w:hAnsi="Times New Roman"/>
          <w:sz w:val="22"/>
          <w:lang w:val="en-GB"/>
        </w:rPr>
        <w:t>10.</w:t>
      </w:r>
      <w:r w:rsidR="00F953EB" w:rsidRPr="00FB111A">
        <w:rPr>
          <w:rFonts w:ascii="Times New Roman" w:hAnsi="Times New Roman"/>
          <w:sz w:val="22"/>
          <w:lang w:val="en-GB"/>
        </w:rPr>
        <w:t>3</w:t>
      </w:r>
      <w:r w:rsidRPr="00FB111A">
        <w:rPr>
          <w:rFonts w:ascii="Times New Roman" w:hAnsi="Times New Roman"/>
          <w:sz w:val="22"/>
          <w:lang w:val="en-GB"/>
        </w:rPr>
        <w:tab/>
      </w:r>
      <w:r w:rsidR="003F2375" w:rsidRPr="00FB111A">
        <w:rPr>
          <w:rFonts w:ascii="Times New Roman" w:hAnsi="Times New Roman"/>
          <w:sz w:val="22"/>
          <w:lang w:val="en-GB"/>
        </w:rPr>
        <w:t>The tenders should be submitted:</w:t>
      </w:r>
    </w:p>
    <w:p w:rsidR="0086759F" w:rsidRPr="00FB111A" w:rsidRDefault="0086759F" w:rsidP="000D1B17">
      <w:pPr>
        <w:pStyle w:val="Heading2"/>
        <w:ind w:left="567" w:hanging="567"/>
        <w:jc w:val="both"/>
        <w:rPr>
          <w:rFonts w:ascii="Times New Roman" w:hAnsi="Times New Roman"/>
          <w:sz w:val="22"/>
          <w:lang w:val="en-GB"/>
        </w:rPr>
      </w:pPr>
      <w:r w:rsidRPr="00FB111A">
        <w:rPr>
          <w:rFonts w:ascii="Times New Roman" w:hAnsi="Times New Roman"/>
          <w:sz w:val="22"/>
          <w:lang w:val="en-GB"/>
        </w:rPr>
        <w:tab/>
        <w:t>(a) either by post or by courier service, in which case the evidence shall be constituted by the postmark or the date of the deposit slip</w:t>
      </w:r>
      <w:r w:rsidR="00803383" w:rsidRPr="00FB111A">
        <w:rPr>
          <w:rStyle w:val="FootnoteReference"/>
          <w:rFonts w:ascii="Times New Roman" w:hAnsi="Times New Roman"/>
          <w:sz w:val="22"/>
          <w:szCs w:val="22"/>
          <w:lang w:val="en-US"/>
        </w:rPr>
        <w:footnoteReference w:id="4"/>
      </w:r>
    </w:p>
    <w:p w:rsidR="0086759F" w:rsidRPr="00FB111A" w:rsidRDefault="0086759F" w:rsidP="000D1B17">
      <w:pPr>
        <w:pStyle w:val="Heading2"/>
        <w:ind w:left="567" w:hanging="567"/>
        <w:jc w:val="both"/>
        <w:rPr>
          <w:rFonts w:ascii="Times New Roman" w:hAnsi="Times New Roman"/>
          <w:sz w:val="22"/>
          <w:lang w:val="en-GB"/>
        </w:rPr>
      </w:pPr>
      <w:r w:rsidRPr="00FB111A">
        <w:rPr>
          <w:rFonts w:ascii="Times New Roman" w:hAnsi="Times New Roman"/>
          <w:sz w:val="22"/>
          <w:lang w:val="en-GB"/>
        </w:rPr>
        <w:tab/>
        <w:t xml:space="preserve">(b) </w:t>
      </w:r>
      <w:r w:rsidR="00740F25" w:rsidRPr="00FB111A">
        <w:rPr>
          <w:rFonts w:ascii="Times New Roman" w:hAnsi="Times New Roman"/>
          <w:sz w:val="22"/>
          <w:lang w:val="en-GB"/>
        </w:rPr>
        <w:t xml:space="preserve">or </w:t>
      </w:r>
      <w:r w:rsidRPr="00FB111A">
        <w:rPr>
          <w:rFonts w:ascii="Times New Roman" w:hAnsi="Times New Roman"/>
          <w:sz w:val="22"/>
          <w:lang w:val="en-GB"/>
        </w:rPr>
        <w:t xml:space="preserve">by hand-delivery to the premises of the </w:t>
      </w:r>
      <w:r w:rsidR="006E4A76" w:rsidRPr="00FB111A">
        <w:rPr>
          <w:rFonts w:ascii="Times New Roman" w:hAnsi="Times New Roman"/>
          <w:sz w:val="22"/>
          <w:lang w:val="en-GB"/>
        </w:rPr>
        <w:t>contracting authority</w:t>
      </w:r>
      <w:r w:rsidRPr="00FB111A">
        <w:rPr>
          <w:rFonts w:ascii="Times New Roman" w:hAnsi="Times New Roman"/>
          <w:sz w:val="22"/>
          <w:lang w:val="en-GB"/>
        </w:rPr>
        <w:t xml:space="preserve"> by the participant in person or by an agent, in which case the evidence shall be constituted by </w:t>
      </w:r>
      <w:r w:rsidR="006E4A76" w:rsidRPr="00FB111A">
        <w:rPr>
          <w:rFonts w:ascii="Times New Roman" w:hAnsi="Times New Roman"/>
          <w:sz w:val="22"/>
          <w:lang w:val="en-GB"/>
        </w:rPr>
        <w:t xml:space="preserve">the </w:t>
      </w:r>
      <w:r w:rsidRPr="00FB111A">
        <w:rPr>
          <w:rFonts w:ascii="Times New Roman" w:hAnsi="Times New Roman"/>
          <w:sz w:val="22"/>
          <w:lang w:val="en-GB"/>
        </w:rPr>
        <w:t>acknowledgment of receipt.</w:t>
      </w:r>
    </w:p>
    <w:p w:rsidR="008B2A9C" w:rsidRPr="00FB111A" w:rsidRDefault="008B2A9C"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FB111A" w:rsidRPr="00FB111A">
        <w:rPr>
          <w:rFonts w:ascii="Times New Roman" w:hAnsi="Times New Roman"/>
          <w:sz w:val="22"/>
          <w:lang w:val="en-GB"/>
        </w:rPr>
        <w:t xml:space="preserve"> </w:t>
      </w:r>
      <w:r w:rsidRPr="00FB111A">
        <w:rPr>
          <w:rFonts w:ascii="Times New Roman" w:hAnsi="Times New Roman"/>
          <w:sz w:val="22"/>
          <w:lang w:val="en-GB"/>
        </w:rPr>
        <w:t>or jeopardise decisions already taken and notified.</w:t>
      </w:r>
    </w:p>
    <w:p w:rsidR="0047783A" w:rsidRPr="00FB111A" w:rsidRDefault="0047783A" w:rsidP="009956B4">
      <w:pPr>
        <w:pStyle w:val="Heading2"/>
        <w:keepNext w:val="0"/>
        <w:ind w:left="567" w:hanging="567"/>
        <w:jc w:val="both"/>
        <w:rPr>
          <w:rFonts w:ascii="Times New Roman" w:hAnsi="Times New Roman"/>
          <w:sz w:val="22"/>
          <w:lang w:val="en-IE"/>
        </w:rPr>
      </w:pPr>
      <w:r w:rsidRPr="00FB111A">
        <w:rPr>
          <w:rFonts w:ascii="Times New Roman" w:hAnsi="Times New Roman"/>
          <w:sz w:val="22"/>
          <w:lang w:val="en-GB"/>
        </w:rPr>
        <w:lastRenderedPageBreak/>
        <w:t>10.</w:t>
      </w:r>
      <w:r w:rsidR="00F953EB" w:rsidRPr="00FB111A">
        <w:rPr>
          <w:rFonts w:ascii="Times New Roman" w:hAnsi="Times New Roman"/>
          <w:sz w:val="22"/>
          <w:lang w:val="en-GB"/>
        </w:rPr>
        <w:t>4</w:t>
      </w:r>
      <w:r w:rsidRPr="00FB111A">
        <w:rPr>
          <w:rFonts w:ascii="Times New Roman" w:hAnsi="Times New Roman"/>
          <w:sz w:val="22"/>
          <w:lang w:val="en-GB"/>
        </w:rPr>
        <w:tab/>
        <w:t>All tenders, including annexes and all supporting documents, must be submitted in a sealed envelope bearing only:</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a)</w:t>
      </w:r>
      <w:r w:rsidRPr="00FB111A">
        <w:rPr>
          <w:rFonts w:ascii="Times New Roman" w:hAnsi="Times New Roman"/>
          <w:sz w:val="22"/>
          <w:lang w:val="en-GB"/>
        </w:rPr>
        <w:tab/>
        <w:t>the above address;</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b)</w:t>
      </w:r>
      <w:r w:rsidRPr="00FB111A">
        <w:rPr>
          <w:rFonts w:ascii="Times New Roman" w:hAnsi="Times New Roman"/>
          <w:sz w:val="22"/>
          <w:lang w:val="en-GB"/>
        </w:rPr>
        <w:tab/>
        <w:t>the reference code of this tender procedure, (i.e.</w:t>
      </w:r>
      <w:r w:rsidR="0026429A" w:rsidRPr="00FB111A">
        <w:t xml:space="preserve"> </w:t>
      </w:r>
      <w:r w:rsidR="00812176" w:rsidRPr="00812176">
        <w:rPr>
          <w:rFonts w:ascii="Times New Roman" w:hAnsi="Times New Roman"/>
          <w:sz w:val="22"/>
          <w:lang w:val="en-GB"/>
        </w:rPr>
        <w:t>RORS00191/DZP/TD3</w:t>
      </w:r>
      <w:r w:rsidRPr="00FB111A">
        <w:rPr>
          <w:rFonts w:ascii="Times New Roman" w:hAnsi="Times New Roman"/>
          <w:sz w:val="22"/>
          <w:lang w:val="en-GB"/>
        </w:rPr>
        <w:t>);</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c)</w:t>
      </w:r>
      <w:r w:rsidRPr="00FB111A">
        <w:rPr>
          <w:rFonts w:ascii="Times New Roman" w:hAnsi="Times New Roman"/>
          <w:sz w:val="22"/>
          <w:lang w:val="en-GB"/>
        </w:rPr>
        <w:tab/>
        <w:t>where applicable, the number of the lot(s) tendered for;</w:t>
      </w:r>
    </w:p>
    <w:p w:rsidR="0047783A" w:rsidRPr="00FB111A" w:rsidRDefault="0047783A" w:rsidP="009956B4">
      <w:pPr>
        <w:pStyle w:val="Heading2"/>
        <w:keepNext w:val="0"/>
        <w:ind w:left="1418" w:hanging="851"/>
        <w:jc w:val="both"/>
        <w:rPr>
          <w:rFonts w:ascii="Times New Roman" w:hAnsi="Times New Roman"/>
          <w:sz w:val="22"/>
          <w:lang w:val="en-IE"/>
        </w:rPr>
      </w:pPr>
      <w:r w:rsidRPr="00FB111A">
        <w:rPr>
          <w:rFonts w:ascii="Times New Roman" w:hAnsi="Times New Roman"/>
          <w:sz w:val="22"/>
          <w:lang w:val="en-GB"/>
        </w:rPr>
        <w:t>d)</w:t>
      </w:r>
      <w:r w:rsidRPr="00FB111A">
        <w:rPr>
          <w:rFonts w:ascii="Times New Roman" w:hAnsi="Times New Roman"/>
          <w:sz w:val="22"/>
          <w:lang w:val="en-GB"/>
        </w:rPr>
        <w:tab/>
        <w:t xml:space="preserve">the words </w:t>
      </w:r>
      <w:r w:rsidR="006A5F84" w:rsidRPr="00FB111A">
        <w:rPr>
          <w:rFonts w:ascii="Times New Roman" w:hAnsi="Times New Roman"/>
          <w:sz w:val="22"/>
          <w:lang w:val="en-GB"/>
        </w:rPr>
        <w:t>‘</w:t>
      </w:r>
      <w:r w:rsidRPr="00FB111A">
        <w:rPr>
          <w:rFonts w:ascii="Times New Roman" w:hAnsi="Times New Roman"/>
          <w:sz w:val="22"/>
          <w:lang w:val="en-GB"/>
        </w:rPr>
        <w:t>Not to be opened before the tender opening session</w:t>
      </w:r>
      <w:r w:rsidR="006A5F84" w:rsidRPr="00FB111A">
        <w:rPr>
          <w:rFonts w:ascii="Times New Roman" w:hAnsi="Times New Roman"/>
          <w:sz w:val="22"/>
          <w:lang w:val="en-GB"/>
        </w:rPr>
        <w:t>’</w:t>
      </w:r>
      <w:r w:rsidRPr="00FB111A">
        <w:rPr>
          <w:rFonts w:ascii="Times New Roman" w:hAnsi="Times New Roman"/>
          <w:sz w:val="22"/>
          <w:lang w:val="en-GB"/>
        </w:rPr>
        <w:t xml:space="preserve"> in the language of the tender dossier and</w:t>
      </w:r>
      <w:r w:rsidR="00FB111A" w:rsidRPr="00FB111A">
        <w:rPr>
          <w:rFonts w:ascii="Times New Roman" w:hAnsi="Times New Roman"/>
          <w:sz w:val="22"/>
          <w:lang w:val="en-GB"/>
        </w:rPr>
        <w:t xml:space="preserve"> “Ne otvarati pre s</w:t>
      </w:r>
      <w:r w:rsidR="00FB111A">
        <w:rPr>
          <w:rFonts w:ascii="Times New Roman" w:hAnsi="Times New Roman"/>
          <w:sz w:val="22"/>
          <w:lang w:val="en-GB"/>
        </w:rPr>
        <w:t>a</w:t>
      </w:r>
      <w:r w:rsidR="00FB111A" w:rsidRPr="00FB111A">
        <w:rPr>
          <w:rFonts w:ascii="Times New Roman" w:hAnsi="Times New Roman"/>
          <w:sz w:val="22"/>
          <w:lang w:val="en-GB"/>
        </w:rPr>
        <w:t>stanka za otvaranje ponuda”</w:t>
      </w:r>
      <w:r w:rsidRPr="00FB111A">
        <w:rPr>
          <w:rFonts w:ascii="Times New Roman" w:hAnsi="Times New Roman"/>
          <w:sz w:val="22"/>
          <w:lang w:val="en-IE"/>
        </w:rPr>
        <w:t>.</w:t>
      </w:r>
    </w:p>
    <w:p w:rsidR="0047783A" w:rsidRPr="00FB111A" w:rsidRDefault="0047783A" w:rsidP="009956B4">
      <w:pPr>
        <w:pStyle w:val="Heading2"/>
        <w:keepNext w:val="0"/>
        <w:ind w:left="567"/>
        <w:jc w:val="both"/>
        <w:rPr>
          <w:rFonts w:ascii="Times New Roman" w:hAnsi="Times New Roman"/>
          <w:sz w:val="22"/>
          <w:lang w:val="en-IE"/>
        </w:rPr>
      </w:pPr>
      <w:r w:rsidRPr="00FB111A">
        <w:rPr>
          <w:rFonts w:ascii="Times New Roman" w:hAnsi="Times New Roman"/>
          <w:sz w:val="22"/>
          <w:lang w:val="en-GB"/>
        </w:rPr>
        <w:t>e)</w:t>
      </w:r>
      <w:r w:rsidRPr="00FB111A">
        <w:rPr>
          <w:rFonts w:ascii="Times New Roman" w:hAnsi="Times New Roman"/>
          <w:sz w:val="22"/>
          <w:lang w:val="en-GB"/>
        </w:rPr>
        <w:tab/>
        <w:t>the name of the tenderer.</w:t>
      </w:r>
    </w:p>
    <w:p w:rsidR="0047783A" w:rsidRPr="009956B4" w:rsidRDefault="0047783A" w:rsidP="009956B4">
      <w:pPr>
        <w:pStyle w:val="Heading2"/>
        <w:keepNext w:val="0"/>
        <w:ind w:left="567"/>
        <w:jc w:val="both"/>
        <w:rPr>
          <w:rFonts w:ascii="Times New Roman" w:hAnsi="Times New Roman"/>
          <w:sz w:val="22"/>
          <w:highlight w:val="lightGray"/>
          <w:lang w:val="en-IE"/>
        </w:rPr>
      </w:pPr>
      <w:r w:rsidRPr="00FB111A">
        <w:rPr>
          <w:rFonts w:ascii="Times New Roman" w:hAnsi="Times New Roman"/>
          <w:sz w:val="22"/>
          <w:lang w:val="en-GB"/>
        </w:rPr>
        <w:t>The technical and financial offers must be placed together in a sealed envelope. The envelope should then be placed in another single sealed envelope/package, unless their volume requires a separate submission for each lot.</w:t>
      </w:r>
    </w:p>
    <w:p w:rsidR="0047783A" w:rsidRPr="001A2BC4" w:rsidRDefault="00A633C6" w:rsidP="009956B4">
      <w:pPr>
        <w:pStyle w:val="Heading1"/>
        <w:rPr>
          <w:lang w:val="en-GB"/>
        </w:rPr>
      </w:pPr>
      <w:bookmarkStart w:id="18" w:name="_Toc42488080"/>
      <w:r>
        <w:rPr>
          <w:lang w:val="en-GB"/>
        </w:rPr>
        <w:t xml:space="preserve">11. </w:t>
      </w:r>
      <w:r w:rsidR="0047783A" w:rsidRPr="001A2BC4">
        <w:rPr>
          <w:lang w:val="en-GB"/>
        </w:rPr>
        <w:t>Content of tenders</w:t>
      </w:r>
      <w:bookmarkEnd w:id="18"/>
    </w:p>
    <w:p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rsidR="0047783A" w:rsidRPr="00E82463"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w:t>
      </w:r>
      <w:r w:rsidR="00FB111A">
        <w:rPr>
          <w:rFonts w:ascii="Times New Roman" w:hAnsi="Times New Roman"/>
          <w:sz w:val="22"/>
          <w:szCs w:val="22"/>
          <w:lang w:val="en-GB"/>
        </w:rPr>
        <w:t>.</w:t>
      </w:r>
    </w:p>
    <w:p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rsidR="00FB111A" w:rsidRDefault="0047783A" w:rsidP="00FB111A">
      <w:pPr>
        <w:pStyle w:val="Heading2"/>
        <w:keepNext w:val="0"/>
        <w:numPr>
          <w:ilvl w:val="0"/>
          <w:numId w:val="6"/>
        </w:numPr>
        <w:tabs>
          <w:tab w:val="num" w:pos="1134"/>
        </w:tabs>
        <w:spacing w:before="0" w:after="0"/>
        <w:ind w:left="1135" w:hanging="568"/>
        <w:rPr>
          <w:rFonts w:ascii="Times New Roman" w:hAnsi="Times New Roman"/>
          <w:sz w:val="22"/>
          <w:szCs w:val="22"/>
        </w:rPr>
      </w:pPr>
      <w:r w:rsidRPr="00E82463">
        <w:rPr>
          <w:rFonts w:ascii="Times New Roman" w:hAnsi="Times New Roman"/>
          <w:sz w:val="22"/>
          <w:szCs w:val="22"/>
          <w:lang w:val="en-GB"/>
        </w:rPr>
        <w:t xml:space="preserve">A financial offer </w:t>
      </w:r>
      <w:r w:rsidRPr="00FB111A">
        <w:rPr>
          <w:rFonts w:ascii="Times New Roman" w:hAnsi="Times New Roman"/>
          <w:sz w:val="22"/>
          <w:szCs w:val="22"/>
          <w:lang w:val="en-GB"/>
        </w:rPr>
        <w:t>calculated on a DDP</w:t>
      </w:r>
      <w:r w:rsidRPr="00FB111A">
        <w:rPr>
          <w:rStyle w:val="FootnoteReference"/>
          <w:rFonts w:ascii="Times New Roman" w:hAnsi="Times New Roman"/>
        </w:rPr>
        <w:footnoteReference w:id="5"/>
      </w:r>
      <w:r w:rsidR="00FB111A" w:rsidRPr="00FB111A">
        <w:rPr>
          <w:rFonts w:ascii="Times New Roman" w:hAnsi="Times New Roman"/>
          <w:sz w:val="22"/>
          <w:szCs w:val="22"/>
          <w:lang w:val="en-GB"/>
        </w:rPr>
        <w:t xml:space="preserve"> </w:t>
      </w:r>
      <w:r w:rsidR="000665DF" w:rsidRPr="00FB111A">
        <w:rPr>
          <w:rFonts w:ascii="Times New Roman" w:hAnsi="Times New Roman"/>
          <w:sz w:val="22"/>
          <w:szCs w:val="22"/>
          <w:lang w:val="en-GB"/>
        </w:rPr>
        <w:t>basis</w:t>
      </w:r>
      <w:r w:rsidR="000665DF" w:rsidRPr="00E82463">
        <w:rPr>
          <w:rFonts w:ascii="Times New Roman" w:hAnsi="Times New Roman"/>
          <w:sz w:val="22"/>
          <w:szCs w:val="22"/>
          <w:lang w:val="en-GB"/>
        </w:rPr>
        <w:t xml:space="preserve"> </w:t>
      </w:r>
      <w:r w:rsidRPr="00E82463">
        <w:rPr>
          <w:rFonts w:ascii="Times New Roman" w:hAnsi="Times New Roman"/>
          <w:sz w:val="22"/>
          <w:szCs w:val="22"/>
          <w:lang w:val="en-GB"/>
        </w:rPr>
        <w:t>for the supplies tendered</w:t>
      </w:r>
      <w:r w:rsidR="00297405">
        <w:rPr>
          <w:rFonts w:ascii="Times New Roman" w:hAnsi="Times New Roman"/>
          <w:sz w:val="22"/>
          <w:szCs w:val="22"/>
          <w:lang w:val="en-GB"/>
        </w:rPr>
        <w:t xml:space="preserve"> </w:t>
      </w:r>
      <w:r w:rsidR="00C81E76">
        <w:rPr>
          <w:rFonts w:ascii="Times New Roman" w:hAnsi="Times New Roman"/>
          <w:sz w:val="22"/>
          <w:szCs w:val="22"/>
          <w:lang w:val="en-GB"/>
        </w:rPr>
        <w:t>with</w:t>
      </w:r>
      <w:r w:rsidR="00297405">
        <w:rPr>
          <w:rFonts w:ascii="Times New Roman" w:hAnsi="Times New Roman"/>
          <w:sz w:val="22"/>
          <w:szCs w:val="22"/>
          <w:lang w:val="en-GB"/>
        </w:rPr>
        <w:t xml:space="preserve"> VAT included</w:t>
      </w:r>
      <w:r w:rsidR="00FB111A">
        <w:rPr>
          <w:rFonts w:ascii="Times New Roman" w:hAnsi="Times New Roman"/>
          <w:sz w:val="22"/>
          <w:szCs w:val="22"/>
          <w:lang w:val="en-GB"/>
        </w:rPr>
        <w:t>.</w:t>
      </w:r>
    </w:p>
    <w:p w:rsidR="0047783A"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rsidR="00297405" w:rsidRPr="00E82463" w:rsidRDefault="00297405" w:rsidP="0047783A">
      <w:pPr>
        <w:spacing w:after="0"/>
        <w:ind w:left="567"/>
        <w:rPr>
          <w:rFonts w:ascii="Times New Roman" w:hAnsi="Times New Roman"/>
          <w:sz w:val="22"/>
          <w:szCs w:val="22"/>
        </w:rPr>
      </w:pPr>
    </w:p>
    <w:p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rsidR="0047783A" w:rsidRPr="00297405"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297405">
        <w:rPr>
          <w:rFonts w:ascii="Times New Roman" w:hAnsi="Times New Roman"/>
          <w:sz w:val="22"/>
          <w:szCs w:val="22"/>
        </w:rPr>
        <w:t xml:space="preserve">using the </w:t>
      </w:r>
      <w:r w:rsidRPr="00297405">
        <w:rPr>
          <w:rFonts w:ascii="Times New Roman" w:hAnsi="Times New Roman"/>
          <w:sz w:val="22"/>
          <w:szCs w:val="22"/>
        </w:rPr>
        <w:t xml:space="preserve">templates </w:t>
      </w:r>
      <w:r w:rsidR="002D0CE1" w:rsidRPr="00297405">
        <w:rPr>
          <w:rFonts w:ascii="Times New Roman" w:hAnsi="Times New Roman"/>
          <w:sz w:val="22"/>
          <w:szCs w:val="22"/>
        </w:rPr>
        <w:t>attached</w:t>
      </w:r>
      <w:r w:rsidRPr="00297405">
        <w:rPr>
          <w:rFonts w:ascii="Times New Roman" w:hAnsi="Times New Roman"/>
          <w:sz w:val="22"/>
          <w:szCs w:val="22"/>
        </w:rPr>
        <w:t>*:</w:t>
      </w:r>
    </w:p>
    <w:p w:rsidR="00AC0DE2" w:rsidRPr="00297405" w:rsidRDefault="0047783A" w:rsidP="00AC0DE2">
      <w:pPr>
        <w:numPr>
          <w:ilvl w:val="0"/>
          <w:numId w:val="6"/>
        </w:numPr>
        <w:tabs>
          <w:tab w:val="num" w:pos="851"/>
        </w:tabs>
        <w:ind w:left="851" w:hanging="425"/>
        <w:jc w:val="both"/>
        <w:rPr>
          <w:rFonts w:ascii="Times New Roman" w:hAnsi="Times New Roman"/>
          <w:sz w:val="22"/>
          <w:szCs w:val="22"/>
        </w:rPr>
      </w:pPr>
      <w:r w:rsidRPr="00297405">
        <w:rPr>
          <w:rFonts w:ascii="Times New Roman" w:hAnsi="Times New Roman"/>
          <w:sz w:val="22"/>
          <w:szCs w:val="22"/>
        </w:rPr>
        <w:t xml:space="preserve">The </w:t>
      </w:r>
      <w:r w:rsidR="0002493B" w:rsidRPr="00297405">
        <w:rPr>
          <w:rFonts w:ascii="Times New Roman" w:hAnsi="Times New Roman"/>
          <w:sz w:val="22"/>
          <w:szCs w:val="22"/>
        </w:rPr>
        <w:t>"</w:t>
      </w:r>
      <w:r w:rsidRPr="00297405">
        <w:rPr>
          <w:rFonts w:ascii="Times New Roman" w:hAnsi="Times New Roman"/>
          <w:sz w:val="22"/>
          <w:szCs w:val="22"/>
        </w:rPr>
        <w:t xml:space="preserve">Tender </w:t>
      </w:r>
      <w:r w:rsidR="005C1201" w:rsidRPr="00297405">
        <w:rPr>
          <w:rFonts w:ascii="Times New Roman" w:hAnsi="Times New Roman"/>
          <w:sz w:val="22"/>
          <w:szCs w:val="22"/>
        </w:rPr>
        <w:t>f</w:t>
      </w:r>
      <w:r w:rsidRPr="00297405">
        <w:rPr>
          <w:rFonts w:ascii="Times New Roman" w:hAnsi="Times New Roman"/>
          <w:sz w:val="22"/>
          <w:szCs w:val="22"/>
        </w:rPr>
        <w:t xml:space="preserve">orm for a </w:t>
      </w:r>
      <w:r w:rsidR="005C1201" w:rsidRPr="00297405">
        <w:rPr>
          <w:rFonts w:ascii="Times New Roman" w:hAnsi="Times New Roman"/>
          <w:sz w:val="22"/>
          <w:szCs w:val="22"/>
        </w:rPr>
        <w:t>s</w:t>
      </w:r>
      <w:r w:rsidRPr="00297405">
        <w:rPr>
          <w:rFonts w:ascii="Times New Roman" w:hAnsi="Times New Roman"/>
          <w:sz w:val="22"/>
          <w:szCs w:val="22"/>
        </w:rPr>
        <w:t xml:space="preserve">upply </w:t>
      </w:r>
      <w:r w:rsidR="005C1201" w:rsidRPr="00297405">
        <w:rPr>
          <w:rFonts w:ascii="Times New Roman" w:hAnsi="Times New Roman"/>
          <w:sz w:val="22"/>
          <w:szCs w:val="22"/>
        </w:rPr>
        <w:t>c</w:t>
      </w:r>
      <w:r w:rsidRPr="00297405">
        <w:rPr>
          <w:rFonts w:ascii="Times New Roman" w:hAnsi="Times New Roman"/>
          <w:sz w:val="22"/>
          <w:szCs w:val="22"/>
        </w:rPr>
        <w:t>ontract</w:t>
      </w:r>
      <w:r w:rsidR="0002493B" w:rsidRPr="00297405">
        <w:rPr>
          <w:rFonts w:ascii="Times New Roman" w:hAnsi="Times New Roman"/>
          <w:sz w:val="22"/>
          <w:szCs w:val="22"/>
        </w:rPr>
        <w:t>"</w:t>
      </w:r>
      <w:r w:rsidRPr="00297405">
        <w:rPr>
          <w:rFonts w:ascii="Times New Roman" w:hAnsi="Times New Roman"/>
          <w:sz w:val="22"/>
          <w:szCs w:val="22"/>
        </w:rPr>
        <w:t xml:space="preserve">, </w:t>
      </w:r>
      <w:r w:rsidR="007A0C47" w:rsidRPr="00297405">
        <w:rPr>
          <w:rFonts w:ascii="Times New Roman" w:hAnsi="Times New Roman"/>
          <w:sz w:val="22"/>
          <w:szCs w:val="22"/>
        </w:rPr>
        <w:t xml:space="preserve">together with Annex 1 </w:t>
      </w:r>
      <w:r w:rsidR="0002493B" w:rsidRPr="00297405">
        <w:rPr>
          <w:rFonts w:ascii="Times New Roman" w:hAnsi="Times New Roman"/>
          <w:b/>
          <w:sz w:val="22"/>
          <w:szCs w:val="22"/>
        </w:rPr>
        <w:t>"</w:t>
      </w:r>
      <w:r w:rsidR="007A0C47" w:rsidRPr="00297405">
        <w:rPr>
          <w:rFonts w:ascii="Times New Roman" w:hAnsi="Times New Roman"/>
          <w:b/>
          <w:sz w:val="22"/>
          <w:szCs w:val="22"/>
        </w:rPr>
        <w:t>Declaration o</w:t>
      </w:r>
      <w:r w:rsidR="0002493B" w:rsidRPr="00297405">
        <w:rPr>
          <w:rFonts w:ascii="Times New Roman" w:hAnsi="Times New Roman"/>
          <w:b/>
          <w:sz w:val="22"/>
          <w:szCs w:val="22"/>
        </w:rPr>
        <w:t>n</w:t>
      </w:r>
      <w:r w:rsidR="007A0C47" w:rsidRPr="00297405">
        <w:rPr>
          <w:rFonts w:ascii="Times New Roman" w:hAnsi="Times New Roman"/>
          <w:b/>
          <w:sz w:val="22"/>
          <w:szCs w:val="22"/>
        </w:rPr>
        <w:t xml:space="preserve"> honour on exclusion criteria and selection criteria</w:t>
      </w:r>
      <w:r w:rsidR="0002493B" w:rsidRPr="00297405">
        <w:rPr>
          <w:rFonts w:ascii="Times New Roman" w:hAnsi="Times New Roman"/>
          <w:b/>
          <w:sz w:val="22"/>
          <w:szCs w:val="22"/>
        </w:rPr>
        <w:t>"</w:t>
      </w:r>
      <w:r w:rsidR="007A0C47" w:rsidRPr="00297405">
        <w:rPr>
          <w:rFonts w:ascii="Times New Roman" w:hAnsi="Times New Roman"/>
          <w:sz w:val="22"/>
          <w:szCs w:val="22"/>
        </w:rPr>
        <w:t xml:space="preserve">, both </w:t>
      </w:r>
      <w:r w:rsidRPr="00297405">
        <w:rPr>
          <w:rFonts w:ascii="Times New Roman" w:hAnsi="Times New Roman"/>
          <w:sz w:val="22"/>
          <w:szCs w:val="22"/>
        </w:rPr>
        <w:t>duly completed, which includes the</w:t>
      </w:r>
      <w:r w:rsidR="00297405" w:rsidRPr="00297405">
        <w:rPr>
          <w:rFonts w:ascii="Times New Roman" w:hAnsi="Times New Roman"/>
          <w:sz w:val="22"/>
          <w:szCs w:val="22"/>
        </w:rPr>
        <w:t xml:space="preserve"> </w:t>
      </w:r>
      <w:r w:rsidRPr="00297405">
        <w:rPr>
          <w:rFonts w:ascii="Times New Roman" w:hAnsi="Times New Roman"/>
          <w:sz w:val="22"/>
          <w:szCs w:val="22"/>
        </w:rPr>
        <w:t>tenderer’s declaration, point 7, (from each member if a consortium</w:t>
      </w:r>
      <w:r w:rsidR="00224EE3" w:rsidRPr="00297405">
        <w:rPr>
          <w:rFonts w:ascii="Times New Roman" w:hAnsi="Times New Roman"/>
          <w:sz w:val="22"/>
          <w:szCs w:val="22"/>
        </w:rPr>
        <w:t>, and capacity-providing entities or subcontractors (if any)</w:t>
      </w:r>
      <w:r w:rsidRPr="00297405">
        <w:rPr>
          <w:rFonts w:ascii="Times New Roman" w:hAnsi="Times New Roman"/>
          <w:sz w:val="22"/>
          <w:szCs w:val="22"/>
        </w:rPr>
        <w:t>)</w:t>
      </w:r>
      <w:r w:rsidR="00CC6A3F" w:rsidRPr="00297405">
        <w:rPr>
          <w:rFonts w:ascii="Times New Roman" w:hAnsi="Times New Roman"/>
          <w:sz w:val="22"/>
          <w:szCs w:val="22"/>
        </w:rPr>
        <w:t>.</w:t>
      </w:r>
      <w:r w:rsidR="00691664" w:rsidRPr="00297405">
        <w:rPr>
          <w:rFonts w:ascii="Times New Roman" w:hAnsi="Times New Roman"/>
          <w:sz w:val="22"/>
          <w:szCs w:val="22"/>
        </w:rPr>
        <w:t>Signed originals of the Declaration on honour shall be submitted.</w:t>
      </w:r>
      <w:r w:rsidR="00AC0DE2" w:rsidRPr="00297405">
        <w:rPr>
          <w:rFonts w:ascii="Times New Roman" w:hAnsi="Times New Roman"/>
          <w:sz w:val="22"/>
          <w:szCs w:val="22"/>
        </w:rPr>
        <w:t xml:space="preserve"> </w:t>
      </w:r>
    </w:p>
    <w:p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lastRenderedPageBreak/>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rsidR="0047783A" w:rsidRPr="00E82463" w:rsidRDefault="0047783A" w:rsidP="00AC07D4">
      <w:pPr>
        <w:numPr>
          <w:ilvl w:val="0"/>
          <w:numId w:val="6"/>
        </w:numPr>
        <w:tabs>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rsidR="0047783A" w:rsidRPr="00297405" w:rsidRDefault="0047783A" w:rsidP="00297405">
      <w:pPr>
        <w:numPr>
          <w:ilvl w:val="0"/>
          <w:numId w:val="6"/>
        </w:numPr>
        <w:tabs>
          <w:tab w:val="num" w:pos="1134"/>
        </w:tabs>
        <w:spacing w:after="0"/>
        <w:ind w:left="1135" w:hanging="568"/>
        <w:jc w:val="both"/>
        <w:rPr>
          <w:rFonts w:ascii="Times New Roman" w:hAnsi="Times New Roman"/>
          <w:sz w:val="22"/>
          <w:szCs w:val="22"/>
        </w:rPr>
      </w:pPr>
      <w:r w:rsidRPr="00297405">
        <w:rPr>
          <w:rFonts w:ascii="Times New Roman" w:hAnsi="Times New Roman"/>
          <w:sz w:val="22"/>
          <w:szCs w:val="22"/>
        </w:rPr>
        <w:t>Duly authorised signature: an official document (statutes, power of attorney, notary statement, etc.) proving that the person who signs on behalf of the company</w:t>
      </w:r>
      <w:r w:rsidR="000D66C0" w:rsidRPr="00297405">
        <w:rPr>
          <w:rFonts w:ascii="Times New Roman" w:hAnsi="Times New Roman"/>
          <w:sz w:val="22"/>
          <w:szCs w:val="22"/>
        </w:rPr>
        <w:t xml:space="preserve">, </w:t>
      </w:r>
      <w:r w:rsidRPr="00297405">
        <w:rPr>
          <w:rFonts w:ascii="Times New Roman" w:hAnsi="Times New Roman"/>
          <w:sz w:val="22"/>
          <w:szCs w:val="22"/>
        </w:rPr>
        <w:t>joint venture</w:t>
      </w:r>
      <w:r w:rsidR="000D66C0" w:rsidRPr="00297405">
        <w:rPr>
          <w:rFonts w:ascii="Times New Roman" w:hAnsi="Times New Roman"/>
          <w:sz w:val="22"/>
          <w:szCs w:val="22"/>
        </w:rPr>
        <w:t xml:space="preserve"> or </w:t>
      </w:r>
      <w:r w:rsidRPr="00297405">
        <w:rPr>
          <w:rFonts w:ascii="Times New Roman" w:hAnsi="Times New Roman"/>
          <w:sz w:val="22"/>
          <w:szCs w:val="22"/>
        </w:rPr>
        <w:t>consortium is duly authorised to do so.</w:t>
      </w:r>
    </w:p>
    <w:p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12" w:history="1">
        <w:r w:rsidR="00640E38" w:rsidRPr="009F3276">
          <w:rPr>
            <w:rStyle w:val="Hyperlink"/>
            <w:rFonts w:ascii="Times New Roman" w:hAnsi="Times New Roman"/>
            <w:snapToGrid/>
            <w:sz w:val="22"/>
            <w:szCs w:val="22"/>
            <w:lang w:eastAsia="en-GB"/>
          </w:rPr>
          <w:t>http://ec.europa.eu/europeaid/prag/annexes.do?group=C</w:t>
        </w:r>
      </w:hyperlink>
    </w:p>
    <w:p w:rsidR="0047783A" w:rsidRPr="001A2BC4" w:rsidRDefault="00A633C6" w:rsidP="009956B4">
      <w:pPr>
        <w:pStyle w:val="Heading1"/>
        <w:rPr>
          <w:lang w:val="en-GB"/>
        </w:rPr>
      </w:pPr>
      <w:bookmarkStart w:id="19" w:name="_Toc42488081"/>
      <w:r>
        <w:rPr>
          <w:lang w:val="en-GB"/>
        </w:rPr>
        <w:t xml:space="preserve">12. </w:t>
      </w:r>
      <w:r w:rsidR="0047783A" w:rsidRPr="001A2BC4">
        <w:rPr>
          <w:lang w:val="en-GB"/>
        </w:rPr>
        <w:t>Taxes and other charges</w:t>
      </w:r>
      <w:bookmarkEnd w:id="19"/>
    </w:p>
    <w:p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rsidR="0047783A" w:rsidRPr="00E82463" w:rsidRDefault="00C81E76" w:rsidP="003051AA">
      <w:pPr>
        <w:pStyle w:val="Heading2"/>
        <w:keepNext w:val="0"/>
        <w:tabs>
          <w:tab w:val="num" w:pos="567"/>
        </w:tabs>
        <w:spacing w:before="0"/>
        <w:ind w:left="567"/>
        <w:jc w:val="both"/>
        <w:rPr>
          <w:rFonts w:ascii="Times New Roman" w:hAnsi="Times New Roman"/>
          <w:sz w:val="22"/>
          <w:lang w:val="en-GB"/>
        </w:rPr>
      </w:pPr>
      <w:r w:rsidRPr="00E16560">
        <w:rPr>
          <w:rFonts w:ascii="Times New Roman" w:hAnsi="Times New Roman"/>
          <w:sz w:val="24"/>
          <w:szCs w:val="24"/>
          <w:lang w:val="en-US"/>
        </w:rPr>
        <w:t xml:space="preserve">In accordance with IPA implementing regulation, for all partners VAT can be an eligible expenditure. The Contracting Authority will pay the unit prices, as stated in the Financial Offer, and will pay the VAT if the VAT is eligible and is clearly </w:t>
      </w:r>
      <w:r w:rsidRPr="00C81E76">
        <w:rPr>
          <w:rFonts w:ascii="Times New Roman" w:hAnsi="Times New Roman"/>
          <w:sz w:val="24"/>
          <w:szCs w:val="24"/>
          <w:lang w:val="en-US"/>
        </w:rPr>
        <w:t xml:space="preserve">identified on the invoices. </w:t>
      </w:r>
      <w:r w:rsidRPr="00C81E76">
        <w:rPr>
          <w:rFonts w:ascii="Times New Roman" w:hAnsi="Times New Roman"/>
          <w:bCs/>
          <w:sz w:val="24"/>
          <w:szCs w:val="24"/>
          <w:lang w:val="en-GB"/>
        </w:rPr>
        <w:t>For this contract VAT is eligible cost.</w:t>
      </w:r>
    </w:p>
    <w:p w:rsidR="0047783A" w:rsidRPr="001A2BC4" w:rsidRDefault="00A633C6" w:rsidP="009956B4">
      <w:pPr>
        <w:pStyle w:val="Heading1"/>
        <w:rPr>
          <w:lang w:val="en-GB"/>
        </w:rPr>
      </w:pPr>
      <w:bookmarkStart w:id="20" w:name="_Toc42488082"/>
      <w:r>
        <w:rPr>
          <w:lang w:val="en-GB"/>
        </w:rPr>
        <w:t xml:space="preserve">13. </w:t>
      </w:r>
      <w:r w:rsidR="0047783A" w:rsidRPr="001A2BC4">
        <w:rPr>
          <w:lang w:val="en-GB"/>
        </w:rPr>
        <w:t>Additional information before the deadline for submission of tenders</w:t>
      </w:r>
      <w:bookmarkEnd w:id="20"/>
    </w:p>
    <w:p w:rsidR="0047783A" w:rsidRDefault="0047783A" w:rsidP="00AC07D4">
      <w:pPr>
        <w:ind w:left="567"/>
        <w:jc w:val="both"/>
        <w:rPr>
          <w:rFonts w:ascii="Times New Roman" w:hAnsi="Times New Roman"/>
          <w:sz w:val="22"/>
        </w:rPr>
      </w:pPr>
      <w:r w:rsidRPr="00E82463">
        <w:rPr>
          <w:rFonts w:ascii="Times New Roman" w:hAnsi="Times New Roman"/>
          <w:sz w:val="22"/>
        </w:rPr>
        <w:t xml:space="preserve">The tender dossier should be clear </w:t>
      </w:r>
      <w:r w:rsidR="00A719F0">
        <w:rPr>
          <w:rFonts w:ascii="Times New Roman" w:hAnsi="Times New Roman"/>
          <w:sz w:val="22"/>
        </w:rPr>
        <w:t xml:space="preserve">enough so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rsidR="005F7A76" w:rsidRPr="001B053F" w:rsidRDefault="005F7A76" w:rsidP="001A2BC4">
      <w:pPr>
        <w:keepNext/>
        <w:ind w:left="567"/>
        <w:jc w:val="both"/>
      </w:pPr>
      <w:r w:rsidRPr="001B053F">
        <w:rPr>
          <w:rFonts w:ascii="Times New Roman" w:hAnsi="Times New Roman"/>
          <w:sz w:val="22"/>
          <w:szCs w:val="22"/>
        </w:rPr>
        <w:t xml:space="preserve">Tenderers may submit questions in writing to the following address up to </w:t>
      </w:r>
      <w:r w:rsidR="00EE3EB0" w:rsidRPr="001B053F">
        <w:rPr>
          <w:rFonts w:ascii="Times New Roman" w:hAnsi="Times New Roman"/>
          <w:sz w:val="22"/>
        </w:rPr>
        <w:t>21 days</w:t>
      </w:r>
      <w:r w:rsidR="001B053F" w:rsidRPr="001B053F">
        <w:rPr>
          <w:rFonts w:ascii="Times New Roman" w:hAnsi="Times New Roman"/>
          <w:sz w:val="22"/>
        </w:rPr>
        <w:t xml:space="preserve"> </w:t>
      </w:r>
      <w:r w:rsidRPr="001B053F">
        <w:rPr>
          <w:rFonts w:ascii="Times New Roman" w:hAnsi="Times New Roman"/>
          <w:sz w:val="22"/>
          <w:szCs w:val="22"/>
        </w:rPr>
        <w:t>before the deadline for submission of tenders, specifying the publication reference and the contract title:</w:t>
      </w:r>
    </w:p>
    <w:p w:rsidR="0077201B" w:rsidRDefault="00812176" w:rsidP="0077201B">
      <w:pPr>
        <w:pStyle w:val="BodyText"/>
        <w:spacing w:before="240"/>
        <w:ind w:left="567"/>
        <w:rPr>
          <w:rFonts w:ascii="Times New Roman" w:hAnsi="Times New Roman"/>
          <w:sz w:val="22"/>
          <w:szCs w:val="22"/>
        </w:rPr>
      </w:pPr>
      <w:r w:rsidRPr="00812176">
        <w:rPr>
          <w:rFonts w:ascii="Times New Roman" w:hAnsi="Times New Roman"/>
          <w:sz w:val="22"/>
          <w:szCs w:val="22"/>
        </w:rPr>
        <w:t>Health Center in Pancevo, Milosa Obrenovica 2, 26000 Pancevo, Republic of Serbia</w:t>
      </w:r>
    </w:p>
    <w:p w:rsidR="001B053F" w:rsidRPr="00812176" w:rsidRDefault="00832851" w:rsidP="00E44364">
      <w:pPr>
        <w:pStyle w:val="BodyText"/>
        <w:spacing w:before="240"/>
        <w:ind w:left="567"/>
        <w:rPr>
          <w:rFonts w:ascii="Times New Roman" w:hAnsi="Times New Roman"/>
          <w:sz w:val="22"/>
          <w:szCs w:val="22"/>
        </w:rPr>
      </w:pPr>
      <w:hyperlink r:id="rId13" w:history="1">
        <w:r w:rsidR="00812176" w:rsidRPr="002864A2">
          <w:rPr>
            <w:rStyle w:val="Hyperlink"/>
            <w:rFonts w:ascii="Times New Roman" w:hAnsi="Times New Roman"/>
            <w:sz w:val="22"/>
            <w:szCs w:val="22"/>
          </w:rPr>
          <w:t>ivonajapundza9@gmail.com</w:t>
        </w:r>
      </w:hyperlink>
      <w:r w:rsidR="00812176">
        <w:rPr>
          <w:rFonts w:ascii="Times New Roman" w:hAnsi="Times New Roman"/>
          <w:sz w:val="22"/>
          <w:szCs w:val="22"/>
        </w:rPr>
        <w:t xml:space="preserve"> </w:t>
      </w:r>
      <w:r w:rsidR="00E44364">
        <w:rPr>
          <w:rFonts w:ascii="Times New Roman" w:hAnsi="Times New Roman"/>
          <w:sz w:val="22"/>
          <w:szCs w:val="22"/>
        </w:rPr>
        <w:t xml:space="preserve"> </w:t>
      </w:r>
      <w:r w:rsidR="00C761E2" w:rsidRPr="00812176">
        <w:rPr>
          <w:rFonts w:ascii="Times New Roman" w:hAnsi="Times New Roman"/>
          <w:sz w:val="22"/>
          <w:szCs w:val="22"/>
        </w:rPr>
        <w:t xml:space="preserve">  </w:t>
      </w:r>
      <w:r w:rsidR="006D0CA5" w:rsidRPr="00812176">
        <w:rPr>
          <w:rFonts w:ascii="Times New Roman" w:hAnsi="Times New Roman"/>
          <w:sz w:val="22"/>
          <w:szCs w:val="22"/>
        </w:rPr>
        <w:t xml:space="preserve"> </w:t>
      </w:r>
      <w:r w:rsidR="001B053F" w:rsidRPr="00812176">
        <w:rPr>
          <w:rFonts w:ascii="Times New Roman" w:hAnsi="Times New Roman"/>
          <w:sz w:val="22"/>
          <w:szCs w:val="22"/>
        </w:rPr>
        <w:t xml:space="preserve"> </w:t>
      </w:r>
    </w:p>
    <w:p w:rsidR="0077201B" w:rsidRPr="001A2BC4" w:rsidRDefault="0077201B">
      <w:pPr>
        <w:pStyle w:val="BodyText"/>
        <w:ind w:left="567"/>
        <w:jc w:val="both"/>
        <w:rPr>
          <w:rFonts w:ascii="Times New Roman" w:hAnsi="Times New Roman"/>
          <w:sz w:val="22"/>
          <w:szCs w:val="22"/>
          <w:highlight w:val="lightGray"/>
        </w:rPr>
      </w:pPr>
      <w:r w:rsidRPr="001B053F">
        <w:rPr>
          <w:rFonts w:ascii="Times New Roman" w:hAnsi="Times New Roman"/>
          <w:sz w:val="22"/>
          <w:szCs w:val="22"/>
        </w:rPr>
        <w:t xml:space="preserve">Any clarification of the tender dossier </w:t>
      </w:r>
      <w:r w:rsidR="001B053F" w:rsidRPr="00E82463">
        <w:rPr>
          <w:rFonts w:ascii="Times New Roman" w:hAnsi="Times New Roman"/>
          <w:sz w:val="22"/>
          <w:szCs w:val="22"/>
        </w:rPr>
        <w:t xml:space="preserve">will be published on the </w:t>
      </w:r>
      <w:r w:rsidR="001B053F">
        <w:rPr>
          <w:rFonts w:ascii="Times New Roman" w:hAnsi="Times New Roman"/>
          <w:sz w:val="22"/>
          <w:szCs w:val="22"/>
        </w:rPr>
        <w:t>Programme</w:t>
      </w:r>
      <w:r w:rsidR="001B053F" w:rsidRPr="00E82463">
        <w:rPr>
          <w:rFonts w:ascii="Times New Roman" w:hAnsi="Times New Roman"/>
          <w:sz w:val="22"/>
          <w:szCs w:val="22"/>
        </w:rPr>
        <w:t xml:space="preserve"> website </w:t>
      </w:r>
      <w:hyperlink r:id="rId14" w:history="1">
        <w:r w:rsidR="001B053F" w:rsidRPr="00BD7ED0">
          <w:rPr>
            <w:rStyle w:val="Hyperlink"/>
            <w:rFonts w:ascii="Times New Roman" w:hAnsi="Times New Roman"/>
            <w:sz w:val="22"/>
            <w:szCs w:val="22"/>
          </w:rPr>
          <w:t>http://www.romania-serbia.net</w:t>
        </w:r>
      </w:hyperlink>
      <w:r w:rsidRPr="001B053F">
        <w:rPr>
          <w:rFonts w:ascii="Times New Roman" w:hAnsi="Times New Roman"/>
          <w:sz w:val="22"/>
          <w:szCs w:val="22"/>
        </w:rPr>
        <w:t xml:space="preserve"> at the latest 8 days before the deadline for submitting tenders.</w:t>
      </w:r>
    </w:p>
    <w:p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rsidR="0047783A" w:rsidRPr="001A2BC4" w:rsidRDefault="00A633C6" w:rsidP="009956B4">
      <w:pPr>
        <w:pStyle w:val="Heading1"/>
        <w:rPr>
          <w:lang w:val="en-GB"/>
        </w:rPr>
      </w:pPr>
      <w:bookmarkStart w:id="21" w:name="_Toc42488083"/>
      <w:r>
        <w:rPr>
          <w:lang w:val="en-GB"/>
        </w:rPr>
        <w:lastRenderedPageBreak/>
        <w:t xml:space="preserve">14. </w:t>
      </w:r>
      <w:r w:rsidR="0047783A" w:rsidRPr="001A2BC4">
        <w:rPr>
          <w:lang w:val="en-GB"/>
        </w:rPr>
        <w:t>Clarification meeting / site visit</w:t>
      </w:r>
      <w:bookmarkEnd w:id="21"/>
    </w:p>
    <w:p w:rsidR="0047783A" w:rsidRPr="001B053F" w:rsidRDefault="0047783A" w:rsidP="00AC07D4">
      <w:pPr>
        <w:pStyle w:val="BodyText"/>
        <w:ind w:left="567" w:hanging="567"/>
        <w:rPr>
          <w:rFonts w:ascii="Times New Roman" w:hAnsi="Times New Roman"/>
          <w:sz w:val="22"/>
          <w:szCs w:val="22"/>
        </w:rPr>
      </w:pPr>
      <w:r w:rsidRPr="001B053F">
        <w:rPr>
          <w:rFonts w:ascii="Times New Roman" w:hAnsi="Times New Roman"/>
          <w:sz w:val="22"/>
          <w:szCs w:val="22"/>
        </w:rPr>
        <w:t>14.1</w:t>
      </w:r>
      <w:r w:rsidRPr="001B053F">
        <w:rPr>
          <w:rFonts w:ascii="Times New Roman" w:hAnsi="Times New Roman"/>
          <w:sz w:val="22"/>
          <w:szCs w:val="22"/>
        </w:rPr>
        <w:tab/>
        <w:t>No clarification meeting / site visit planned. Visits by individual prospective tenderers during the tend</w:t>
      </w:r>
      <w:r w:rsidR="001B053F" w:rsidRPr="001B053F">
        <w:rPr>
          <w:rFonts w:ascii="Times New Roman" w:hAnsi="Times New Roman"/>
          <w:sz w:val="22"/>
          <w:szCs w:val="22"/>
        </w:rPr>
        <w:t xml:space="preserve">er period cannot be organised. </w:t>
      </w:r>
    </w:p>
    <w:p w:rsidR="0047783A" w:rsidRPr="001B053F" w:rsidRDefault="0047783A" w:rsidP="00AC07D4">
      <w:pPr>
        <w:pStyle w:val="Heading2"/>
        <w:keepNext w:val="0"/>
        <w:numPr>
          <w:ilvl w:val="1"/>
          <w:numId w:val="4"/>
        </w:numPr>
        <w:tabs>
          <w:tab w:val="clear" w:pos="792"/>
        </w:tabs>
        <w:ind w:left="567" w:hanging="567"/>
        <w:jc w:val="both"/>
        <w:rPr>
          <w:rFonts w:ascii="Times New Roman" w:hAnsi="Times New Roman"/>
          <w:color w:val="FFFFFF" w:themeColor="background1"/>
          <w:sz w:val="22"/>
          <w:szCs w:val="22"/>
          <w:lang w:val="en-GB"/>
        </w:rPr>
      </w:pPr>
    </w:p>
    <w:p w:rsidR="0047783A" w:rsidRPr="001A2BC4" w:rsidRDefault="0047783A" w:rsidP="001A2BC4">
      <w:pPr>
        <w:pStyle w:val="Heading1"/>
        <w:numPr>
          <w:ilvl w:val="0"/>
          <w:numId w:val="4"/>
        </w:numPr>
        <w:rPr>
          <w:lang w:val="en-GB"/>
        </w:rPr>
      </w:pPr>
      <w:bookmarkStart w:id="22" w:name="_Toc42488084"/>
      <w:r w:rsidRPr="001A2BC4">
        <w:rPr>
          <w:lang w:val="en-GB"/>
        </w:rPr>
        <w:t>Alteration or withdrawal of tenders</w:t>
      </w:r>
      <w:bookmarkEnd w:id="22"/>
    </w:p>
    <w:p w:rsidR="002409FE" w:rsidRDefault="002409FE" w:rsidP="009956B4">
      <w:pPr>
        <w:spacing w:before="0" w:after="0"/>
        <w:ind w:left="567" w:hanging="567"/>
        <w:jc w:val="both"/>
        <w:rPr>
          <w:rFonts w:ascii="Times New Roman" w:hAnsi="Times New Roman"/>
          <w:snapToGrid/>
          <w:sz w:val="24"/>
          <w:szCs w:val="24"/>
          <w:lang w:val="en-US"/>
        </w:rPr>
      </w:pPr>
    </w:p>
    <w:p w:rsidR="002F559C" w:rsidRPr="001B053F" w:rsidRDefault="0047783A" w:rsidP="001B053F">
      <w:pPr>
        <w:pStyle w:val="Heading2"/>
        <w:keepLines/>
        <w:ind w:left="567" w:hanging="567"/>
        <w:jc w:val="both"/>
        <w:rPr>
          <w:rFonts w:ascii="Times New Roman" w:hAnsi="Times New Roman"/>
          <w:sz w:val="22"/>
          <w:lang w:val="en-IE"/>
        </w:rPr>
      </w:pPr>
      <w:r w:rsidRPr="00E82463">
        <w:rPr>
          <w:rFonts w:ascii="Times New Roman" w:hAnsi="Times New Roman"/>
          <w:sz w:val="22"/>
          <w:lang w:val="en-GB"/>
        </w:rPr>
        <w:t>15.</w:t>
      </w:r>
      <w:r w:rsidR="002F559C">
        <w:rPr>
          <w:rFonts w:ascii="Times New Roman" w:hAnsi="Times New Roman"/>
          <w:sz w:val="22"/>
          <w:lang w:val="en-GB"/>
        </w:rPr>
        <w:t>1</w:t>
      </w:r>
      <w:r w:rsidRPr="00E82463">
        <w:rPr>
          <w:rFonts w:ascii="Times New Roman" w:hAnsi="Times New Roman"/>
          <w:sz w:val="22"/>
          <w:lang w:val="en-GB"/>
        </w:rPr>
        <w:tab/>
      </w:r>
      <w:r w:rsidR="002F559C" w:rsidRPr="001B053F">
        <w:rPr>
          <w:rFonts w:ascii="Times New Roman" w:hAnsi="Times New Roman"/>
          <w:sz w:val="22"/>
          <w:szCs w:val="22"/>
          <w:lang w:val="en-GB"/>
        </w:rPr>
        <w:t>Tenderers may alter or withdraw their tenders by written notification prior to the deadline for submission of tenders. No tender may be altered after this deadline. Withdrawals must be unconditional and will end all participation in the tender procedure.</w:t>
      </w:r>
      <w:r w:rsidR="002F559C" w:rsidRPr="001B053F">
        <w:rPr>
          <w:rFonts w:ascii="Times New Roman" w:hAnsi="Times New Roman"/>
          <w:sz w:val="22"/>
          <w:lang w:val="en-IE"/>
        </w:rPr>
        <w:tab/>
      </w:r>
    </w:p>
    <w:p w:rsidR="0047783A" w:rsidRPr="001B053F" w:rsidRDefault="0047783A" w:rsidP="009956B4">
      <w:pPr>
        <w:pStyle w:val="Heading2"/>
        <w:keepNext w:val="0"/>
        <w:ind w:left="567"/>
        <w:jc w:val="both"/>
        <w:rPr>
          <w:rFonts w:ascii="Times New Roman" w:hAnsi="Times New Roman"/>
          <w:sz w:val="22"/>
          <w:szCs w:val="22"/>
          <w:lang w:val="en-GB"/>
        </w:rPr>
      </w:pPr>
      <w:r w:rsidRPr="001B053F">
        <w:rPr>
          <w:rFonts w:ascii="Times New Roman" w:hAnsi="Times New Roman"/>
          <w:sz w:val="22"/>
          <w:szCs w:val="22"/>
          <w:lang w:val="en-GB"/>
        </w:rPr>
        <w:t xml:space="preserve">Any such notification of alteration or withdrawal must be prepared and submitted in accordance with </w:t>
      </w:r>
      <w:r w:rsidR="000C6C88" w:rsidRPr="001B053F">
        <w:rPr>
          <w:rFonts w:ascii="Times New Roman" w:hAnsi="Times New Roman"/>
          <w:sz w:val="22"/>
          <w:szCs w:val="22"/>
          <w:lang w:val="en-GB"/>
        </w:rPr>
        <w:t>Section 10</w:t>
      </w:r>
      <w:r w:rsidRPr="001B053F">
        <w:rPr>
          <w:rFonts w:ascii="Times New Roman" w:hAnsi="Times New Roman"/>
          <w:sz w:val="22"/>
          <w:szCs w:val="22"/>
          <w:lang w:val="en-GB"/>
        </w:rPr>
        <w:t xml:space="preserve">. The outer envelope must be marked </w:t>
      </w:r>
      <w:r w:rsidR="006A5F84" w:rsidRPr="001B053F">
        <w:rPr>
          <w:rFonts w:ascii="Times New Roman" w:hAnsi="Times New Roman"/>
          <w:sz w:val="22"/>
          <w:szCs w:val="22"/>
          <w:lang w:val="en-GB"/>
        </w:rPr>
        <w:t>‘</w:t>
      </w:r>
      <w:r w:rsidRPr="001B053F">
        <w:rPr>
          <w:rFonts w:ascii="Times New Roman" w:hAnsi="Times New Roman"/>
          <w:sz w:val="22"/>
          <w:szCs w:val="22"/>
          <w:lang w:val="en-GB"/>
        </w:rPr>
        <w:t>Alteration</w:t>
      </w:r>
      <w:r w:rsidR="006A5F84" w:rsidRPr="001B053F">
        <w:rPr>
          <w:rFonts w:ascii="Times New Roman" w:hAnsi="Times New Roman"/>
          <w:sz w:val="22"/>
          <w:szCs w:val="22"/>
          <w:lang w:val="en-GB"/>
        </w:rPr>
        <w:t>’</w:t>
      </w:r>
      <w:r w:rsidRPr="001B053F">
        <w:rPr>
          <w:rFonts w:ascii="Times New Roman" w:hAnsi="Times New Roman"/>
          <w:sz w:val="22"/>
          <w:szCs w:val="22"/>
          <w:lang w:val="en-GB"/>
        </w:rPr>
        <w:t xml:space="preserve"> or </w:t>
      </w:r>
      <w:r w:rsidR="006A5F84" w:rsidRPr="001B053F">
        <w:rPr>
          <w:rFonts w:ascii="Times New Roman" w:hAnsi="Times New Roman"/>
          <w:sz w:val="22"/>
          <w:szCs w:val="22"/>
          <w:lang w:val="en-GB"/>
        </w:rPr>
        <w:t>‘</w:t>
      </w:r>
      <w:r w:rsidRPr="001B053F">
        <w:rPr>
          <w:rFonts w:ascii="Times New Roman" w:hAnsi="Times New Roman"/>
          <w:sz w:val="22"/>
          <w:szCs w:val="22"/>
          <w:lang w:val="en-GB"/>
        </w:rPr>
        <w:t>Withdrawal</w:t>
      </w:r>
      <w:r w:rsidR="006A5F84" w:rsidRPr="001B053F">
        <w:rPr>
          <w:rFonts w:ascii="Times New Roman" w:hAnsi="Times New Roman"/>
          <w:sz w:val="22"/>
          <w:szCs w:val="22"/>
          <w:lang w:val="en-GB"/>
        </w:rPr>
        <w:t>’</w:t>
      </w:r>
      <w:r w:rsidRPr="001B053F">
        <w:rPr>
          <w:rFonts w:ascii="Times New Roman" w:hAnsi="Times New Roman"/>
          <w:sz w:val="22"/>
          <w:szCs w:val="22"/>
          <w:lang w:val="en-GB"/>
        </w:rPr>
        <w:t xml:space="preserve"> as appropriate.</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t>No tender may be withdrawn in the interval between the deadline for submission of tenders.1 and the expiry of the tender validity period. Withdrawal of a tender during this interval may result in forfeiture of the tender guarantee.</w:t>
      </w:r>
    </w:p>
    <w:p w:rsidR="0047783A" w:rsidRPr="001A2BC4" w:rsidRDefault="00A633C6" w:rsidP="009956B4">
      <w:pPr>
        <w:pStyle w:val="Heading1"/>
        <w:rPr>
          <w:lang w:val="en-GB"/>
        </w:rPr>
      </w:pPr>
      <w:bookmarkStart w:id="23" w:name="_Toc42488085"/>
      <w:r>
        <w:rPr>
          <w:lang w:val="en-GB"/>
        </w:rPr>
        <w:t xml:space="preserve">16. </w:t>
      </w:r>
      <w:r w:rsidR="0047783A" w:rsidRPr="001A2BC4">
        <w:rPr>
          <w:lang w:val="en-GB"/>
        </w:rPr>
        <w:t>Costs of preparing tenders</w:t>
      </w:r>
      <w:bookmarkEnd w:id="23"/>
    </w:p>
    <w:p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rsidR="0047783A" w:rsidRPr="001A2BC4" w:rsidRDefault="00A633C6" w:rsidP="009956B4">
      <w:pPr>
        <w:pStyle w:val="Heading1"/>
        <w:rPr>
          <w:lang w:val="en-GB"/>
        </w:rPr>
      </w:pPr>
      <w:r>
        <w:rPr>
          <w:lang w:val="en-GB"/>
        </w:rPr>
        <w:t xml:space="preserve">17. </w:t>
      </w:r>
      <w:bookmarkStart w:id="24" w:name="_Toc42488086"/>
      <w:r w:rsidR="0047783A" w:rsidRPr="001A2BC4">
        <w:rPr>
          <w:lang w:val="en-GB"/>
        </w:rPr>
        <w:t>Ownership of tenders</w:t>
      </w:r>
      <w:bookmarkEnd w:id="24"/>
    </w:p>
    <w:p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rsidR="0047783A" w:rsidRPr="001A2BC4" w:rsidRDefault="00A633C6" w:rsidP="009956B4">
      <w:pPr>
        <w:pStyle w:val="Heading1"/>
        <w:rPr>
          <w:lang w:val="en-GB"/>
        </w:rPr>
      </w:pPr>
      <w:bookmarkStart w:id="25" w:name="_Toc42488087"/>
      <w:r>
        <w:rPr>
          <w:lang w:val="en-GB"/>
        </w:rPr>
        <w:t xml:space="preserve">18. </w:t>
      </w:r>
      <w:r w:rsidR="0047783A" w:rsidRPr="001A2BC4">
        <w:rPr>
          <w:lang w:val="en-GB"/>
        </w:rPr>
        <w:t>Joint venture or consortium</w:t>
      </w:r>
      <w:bookmarkEnd w:id="25"/>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rsidR="0047783A" w:rsidRPr="001A2BC4" w:rsidRDefault="00A633C6" w:rsidP="009956B4">
      <w:pPr>
        <w:pStyle w:val="Heading1"/>
        <w:rPr>
          <w:lang w:val="en-GB"/>
        </w:rPr>
      </w:pPr>
      <w:bookmarkStart w:id="26" w:name="_Toc42488088"/>
      <w:r>
        <w:rPr>
          <w:lang w:val="en-GB"/>
        </w:rPr>
        <w:lastRenderedPageBreak/>
        <w:t xml:space="preserve">19. </w:t>
      </w:r>
      <w:r w:rsidR="0047783A" w:rsidRPr="001A2BC4">
        <w:rPr>
          <w:lang w:val="en-GB"/>
        </w:rPr>
        <w:t>Opening of tenders</w:t>
      </w:r>
      <w:bookmarkEnd w:id="26"/>
    </w:p>
    <w:p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have been submitted in accordance with the submission requirements of the call for tenders</w:t>
      </w:r>
      <w:r w:rsidRPr="00E82463">
        <w:rPr>
          <w:rFonts w:ascii="Times New Roman" w:hAnsi="Times New Roman"/>
          <w:sz w:val="22"/>
          <w:lang w:val="en-GB"/>
        </w:rPr>
        <w:t>.</w:t>
      </w:r>
    </w:p>
    <w:p w:rsidR="00A5438F" w:rsidRPr="00F11113" w:rsidRDefault="0047783A" w:rsidP="002166DD">
      <w:pPr>
        <w:pStyle w:val="Heading2"/>
        <w:ind w:left="567" w:hanging="567"/>
        <w:jc w:val="both"/>
        <w:rPr>
          <w:rFonts w:ascii="Times New Roman" w:hAnsi="Times New Roman"/>
          <w:sz w:val="22"/>
          <w:lang w:val="en-GB"/>
        </w:rPr>
      </w:pPr>
      <w:r w:rsidRPr="00F11113">
        <w:rPr>
          <w:rFonts w:ascii="Times New Roman" w:hAnsi="Times New Roman"/>
          <w:sz w:val="22"/>
          <w:lang w:val="en-GB"/>
        </w:rPr>
        <w:t>19.2</w:t>
      </w:r>
      <w:r w:rsidRPr="00F11113">
        <w:rPr>
          <w:rFonts w:ascii="Times New Roman" w:hAnsi="Times New Roman"/>
          <w:sz w:val="22"/>
          <w:lang w:val="en-GB"/>
        </w:rPr>
        <w:tab/>
      </w:r>
      <w:r w:rsidR="002166DD" w:rsidRPr="00F11113">
        <w:rPr>
          <w:rFonts w:ascii="Times New Roman" w:hAnsi="Times New Roman"/>
          <w:sz w:val="22"/>
          <w:lang w:val="en-GB"/>
        </w:rPr>
        <w:t xml:space="preserve">The tenders will be opened in public session on </w:t>
      </w:r>
      <w:r w:rsidR="00812176">
        <w:rPr>
          <w:rFonts w:ascii="Times New Roman" w:hAnsi="Times New Roman"/>
          <w:sz w:val="22"/>
          <w:lang w:val="en-GB"/>
        </w:rPr>
        <w:t>15</w:t>
      </w:r>
      <w:r w:rsidR="003169F7" w:rsidRPr="003169F7">
        <w:rPr>
          <w:rFonts w:ascii="Times New Roman" w:hAnsi="Times New Roman"/>
          <w:sz w:val="22"/>
          <w:lang w:val="en-GB"/>
        </w:rPr>
        <w:t>.04.2025</w:t>
      </w:r>
      <w:r w:rsidR="005C63FF" w:rsidRPr="00F11113">
        <w:rPr>
          <w:rFonts w:ascii="Times New Roman" w:hAnsi="Times New Roman"/>
          <w:sz w:val="22"/>
          <w:lang w:val="en-GB"/>
        </w:rPr>
        <w:t>.</w:t>
      </w:r>
      <w:r w:rsidR="002166DD" w:rsidRPr="00F11113">
        <w:rPr>
          <w:rFonts w:ascii="Times New Roman" w:hAnsi="Times New Roman"/>
          <w:sz w:val="22"/>
          <w:lang w:val="en-GB"/>
        </w:rPr>
        <w:t xml:space="preserve"> at 12.00 local time at </w:t>
      </w:r>
      <w:r w:rsidR="00812176" w:rsidRPr="00812176">
        <w:rPr>
          <w:rFonts w:ascii="Times New Roman" w:hAnsi="Times New Roman"/>
          <w:sz w:val="22"/>
          <w:lang w:val="en-GB"/>
        </w:rPr>
        <w:t>Health Center in Pancevo, Milosa Obrenovica 2, 26000 Pancevo, Republic of Serbia</w:t>
      </w:r>
      <w:r w:rsidR="002166DD" w:rsidRPr="00F11113">
        <w:rPr>
          <w:rFonts w:ascii="Times New Roman" w:hAnsi="Times New Roman"/>
          <w:sz w:val="22"/>
          <w:lang w:val="en-GB"/>
        </w:rPr>
        <w:t xml:space="preserve"> by the committee appointed for the purpose. The committee will draw up minutes of the meeting, which will be available on request.</w:t>
      </w:r>
    </w:p>
    <w:p w:rsidR="0047783A" w:rsidRPr="002166DD" w:rsidRDefault="0047783A" w:rsidP="001A2BC4">
      <w:pPr>
        <w:ind w:left="567" w:hanging="567"/>
        <w:jc w:val="both"/>
        <w:rPr>
          <w:rFonts w:ascii="Times New Roman" w:hAnsi="Times New Roman"/>
          <w:sz w:val="22"/>
        </w:rPr>
      </w:pPr>
      <w:r w:rsidRPr="00E82463">
        <w:rPr>
          <w:rFonts w:ascii="Times New Roman" w:hAnsi="Times New Roman"/>
          <w:sz w:val="22"/>
        </w:rPr>
        <w:t>19.3</w:t>
      </w:r>
      <w:r w:rsidRPr="00E82463">
        <w:rPr>
          <w:rFonts w:ascii="Times New Roman" w:hAnsi="Times New Roman"/>
          <w:sz w:val="22"/>
        </w:rPr>
        <w:tab/>
      </w:r>
      <w:r w:rsidRPr="002166DD">
        <w:rPr>
          <w:rFonts w:ascii="Times New Roman" w:hAnsi="Times New Roman"/>
          <w:sz w:val="22"/>
        </w:rPr>
        <w:t>At the tender opening, the tenderers</w:t>
      </w:r>
      <w:r w:rsidR="006A5F84" w:rsidRPr="002166DD">
        <w:rPr>
          <w:rFonts w:ascii="Times New Roman" w:hAnsi="Times New Roman"/>
          <w:sz w:val="22"/>
        </w:rPr>
        <w:t>’</w:t>
      </w:r>
      <w:r w:rsidRPr="002166DD">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2166DD">
        <w:rPr>
          <w:rFonts w:ascii="Times New Roman" w:hAnsi="Times New Roman"/>
          <w:sz w:val="22"/>
        </w:rPr>
        <w:t>c</w:t>
      </w:r>
      <w:r w:rsidRPr="002166DD">
        <w:rPr>
          <w:rFonts w:ascii="Times New Roman" w:hAnsi="Times New Roman"/>
          <w:sz w:val="22"/>
        </w:rPr>
        <w:t xml:space="preserve">ontracting </w:t>
      </w:r>
      <w:r w:rsidR="00DD6678" w:rsidRPr="002166DD">
        <w:rPr>
          <w:rFonts w:ascii="Times New Roman" w:hAnsi="Times New Roman"/>
          <w:sz w:val="22"/>
        </w:rPr>
        <w:t>a</w:t>
      </w:r>
      <w:r w:rsidRPr="002166DD">
        <w:rPr>
          <w:rFonts w:ascii="Times New Roman" w:hAnsi="Times New Roman"/>
          <w:sz w:val="22"/>
        </w:rPr>
        <w:t>uthority may consider appropriate may be announced.</w:t>
      </w:r>
    </w:p>
    <w:p w:rsidR="0047783A" w:rsidRPr="00E82463" w:rsidRDefault="0047783A" w:rsidP="0047783A">
      <w:pPr>
        <w:pStyle w:val="Heading2"/>
        <w:keepNext w:val="0"/>
        <w:ind w:left="567" w:hanging="567"/>
        <w:jc w:val="both"/>
        <w:rPr>
          <w:rFonts w:ascii="Times New Roman" w:hAnsi="Times New Roman"/>
          <w:sz w:val="22"/>
          <w:lang w:val="en-GB"/>
        </w:rPr>
      </w:pPr>
      <w:r w:rsidRPr="002166DD">
        <w:rPr>
          <w:rFonts w:ascii="Times New Roman" w:hAnsi="Times New Roman"/>
          <w:sz w:val="22"/>
          <w:lang w:val="en-GB"/>
        </w:rPr>
        <w:t>19.4</w:t>
      </w:r>
      <w:r w:rsidRPr="002166DD">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rsidR="0047783A" w:rsidRPr="001A2BC4" w:rsidRDefault="00A633C6" w:rsidP="009956B4">
      <w:pPr>
        <w:pStyle w:val="Heading1"/>
        <w:rPr>
          <w:lang w:val="en-GB"/>
        </w:rPr>
      </w:pPr>
      <w:bookmarkStart w:id="27" w:name="_Toc42488089"/>
      <w:r>
        <w:rPr>
          <w:lang w:val="en-GB"/>
        </w:rPr>
        <w:t xml:space="preserve">20. </w:t>
      </w:r>
      <w:r w:rsidR="0047783A" w:rsidRPr="001A2BC4">
        <w:rPr>
          <w:lang w:val="en-GB"/>
        </w:rPr>
        <w:t>Evaluation of tenders</w:t>
      </w:r>
      <w:bookmarkEnd w:id="27"/>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rsidR="0047783A"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28"/>
    <w:p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lastRenderedPageBreak/>
        <w:t>Where contracts include after-sales service and/or training, the technical quality of such services will also be evaluated by using yes/no criteria as specified in the tender dossier.</w:t>
      </w:r>
    </w:p>
    <w:p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002166DD">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rsidR="0047783A" w:rsidRPr="00E82463" w:rsidRDefault="0047783A" w:rsidP="00FC6A15">
      <w:pPr>
        <w:ind w:left="567"/>
        <w:jc w:val="both"/>
      </w:pPr>
      <w:r w:rsidRPr="00FC6A15">
        <w:rPr>
          <w:rFonts w:ascii="Times New Roman" w:hAnsi="Times New Roman"/>
          <w:sz w:val="22"/>
        </w:rPr>
        <w:t>Variant solutions will not be taken into consideration.</w:t>
      </w:r>
    </w:p>
    <w:p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rsidR="0047783A" w:rsidRPr="00E82463" w:rsidRDefault="0047783A" w:rsidP="0047783A">
      <w:pPr>
        <w:ind w:left="567" w:firstLine="11"/>
        <w:jc w:val="both"/>
        <w:outlineLvl w:val="0"/>
        <w:rPr>
          <w:rFonts w:ascii="Times New Roman" w:hAnsi="Times New Roman"/>
        </w:rPr>
      </w:pPr>
      <w:r w:rsidRPr="00297405">
        <w:rPr>
          <w:rFonts w:ascii="Times New Roman" w:hAnsi="Times New Roman"/>
          <w:sz w:val="22"/>
        </w:rPr>
        <w:t>The sole award criterion will be the price. The contract will be awarded to the lowest compliant tender.</w:t>
      </w:r>
      <w:r w:rsidR="00297405" w:rsidRPr="00297405">
        <w:rPr>
          <w:rFonts w:ascii="Times New Roman" w:hAnsi="Times New Roman"/>
          <w:sz w:val="22"/>
        </w:rPr>
        <w:t xml:space="preserve"> In case that offer is presented in RSD for the purpose of evaluation exchange rate applicable will be Inforeuro exchange rate applicable for month when tender is  launched.</w:t>
      </w:r>
    </w:p>
    <w:p w:rsidR="0048742A" w:rsidRPr="00A56251" w:rsidRDefault="0048742A" w:rsidP="009956B4">
      <w:pPr>
        <w:numPr>
          <w:ilvl w:val="1"/>
          <w:numId w:val="30"/>
        </w:numPr>
        <w:jc w:val="both"/>
        <w:rPr>
          <w:rFonts w:ascii="Times New Roman" w:hAnsi="Times New Roman"/>
          <w:sz w:val="22"/>
          <w:szCs w:val="22"/>
        </w:rPr>
      </w:pPr>
      <w:r w:rsidRPr="009956B4">
        <w:rPr>
          <w:rFonts w:ascii="Times New Roman" w:hAnsi="Times New Roman"/>
          <w:sz w:val="22"/>
          <w:szCs w:val="22"/>
        </w:rPr>
        <w:t>Documentary evidence for exclusion and selection criteria</w:t>
      </w:r>
    </w:p>
    <w:p w:rsidR="00531CAA" w:rsidRPr="002166DD" w:rsidRDefault="00266552" w:rsidP="009956B4">
      <w:pPr>
        <w:jc w:val="both"/>
        <w:rPr>
          <w:rFonts w:ascii="Times New Roman" w:hAnsi="Times New Roman"/>
          <w:sz w:val="22"/>
          <w:szCs w:val="22"/>
          <w:lang w:val="en-IE"/>
        </w:rPr>
      </w:pPr>
      <w:r w:rsidRPr="002166DD">
        <w:rPr>
          <w:rFonts w:ascii="Times New Roman" w:hAnsi="Times New Roman"/>
          <w:color w:val="000000"/>
          <w:sz w:val="22"/>
          <w:szCs w:val="22"/>
        </w:rPr>
        <w:t>At any time during the procurement procedure and before the award of the contract, the contracting authority may request documentary evidence on compliance with the exclusion criteria set out in these instructions.</w:t>
      </w:r>
    </w:p>
    <w:p w:rsidR="001719EB" w:rsidRPr="002166DD" w:rsidRDefault="0048742A" w:rsidP="009956B4">
      <w:pPr>
        <w:jc w:val="both"/>
        <w:rPr>
          <w:rFonts w:ascii="Times New Roman" w:hAnsi="Times New Roman"/>
          <w:color w:val="000000"/>
          <w:sz w:val="22"/>
          <w:szCs w:val="22"/>
          <w:lang w:val="en-IE"/>
        </w:rPr>
      </w:pPr>
      <w:r w:rsidRPr="002166DD">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2166DD">
        <w:rPr>
          <w:rFonts w:ascii="Times New Roman" w:hAnsi="Times New Roman"/>
          <w:sz w:val="22"/>
          <w:szCs w:val="22"/>
          <w:lang w:val="en-IE"/>
        </w:rPr>
        <w:t xml:space="preserve"> (</w:t>
      </w:r>
      <w:r w:rsidR="00124409" w:rsidRPr="002166DD">
        <w:rPr>
          <w:rFonts w:ascii="Times New Roman" w:hAnsi="Times New Roman"/>
          <w:sz w:val="22"/>
          <w:szCs w:val="22"/>
        </w:rPr>
        <w:t>financial, economic, technical and professional capacity)</w:t>
      </w:r>
      <w:r w:rsidRPr="002166DD">
        <w:rPr>
          <w:rFonts w:ascii="Times New Roman" w:hAnsi="Times New Roman"/>
          <w:sz w:val="22"/>
          <w:szCs w:val="22"/>
          <w:lang w:val="en-IE"/>
        </w:rPr>
        <w:t xml:space="preserve"> set out in these instructions. Please note that a request for evidence in no way implies that the tenderer has been successful. </w:t>
      </w:r>
      <w:r w:rsidRPr="002166DD">
        <w:rPr>
          <w:rFonts w:ascii="Times New Roman" w:hAnsi="Times New Roman"/>
          <w:b/>
          <w:sz w:val="22"/>
          <w:szCs w:val="22"/>
          <w:lang w:val="en-IE"/>
        </w:rPr>
        <w:t xml:space="preserve">All tenderers are invited to prepare in advance the documents related to the </w:t>
      </w:r>
      <w:r w:rsidRPr="002166DD">
        <w:rPr>
          <w:rFonts w:ascii="Times New Roman" w:hAnsi="Times New Roman"/>
          <w:b/>
          <w:sz w:val="22"/>
          <w:szCs w:val="22"/>
          <w:lang w:val="en-IE"/>
        </w:rPr>
        <w:lastRenderedPageBreak/>
        <w:t>evidence, since they may be requested to provide such evidence within a short deadline</w:t>
      </w:r>
      <w:r w:rsidRPr="002166DD">
        <w:rPr>
          <w:rFonts w:ascii="Times New Roman" w:hAnsi="Times New Roman"/>
          <w:sz w:val="22"/>
          <w:szCs w:val="22"/>
          <w:lang w:val="en-IE"/>
        </w:rPr>
        <w:t>. In any event</w:t>
      </w:r>
      <w:r w:rsidR="00ED0949" w:rsidRPr="002166DD">
        <w:rPr>
          <w:rFonts w:ascii="Times New Roman" w:hAnsi="Times New Roman"/>
          <w:sz w:val="22"/>
          <w:szCs w:val="22"/>
          <w:lang w:val="en-IE"/>
        </w:rPr>
        <w:t>,</w:t>
      </w:r>
      <w:r w:rsidRPr="002166DD">
        <w:rPr>
          <w:rFonts w:ascii="Times New Roman" w:hAnsi="Times New Roman"/>
          <w:sz w:val="22"/>
          <w:szCs w:val="22"/>
          <w:lang w:val="en-IE"/>
        </w:rPr>
        <w:t xml:space="preserve"> the tenderer proposed by the evaluation committee for the award of the contract, will be requested to provide such evidence at short notice. </w:t>
      </w:r>
    </w:p>
    <w:p w:rsidR="0048742A" w:rsidRPr="002166DD" w:rsidRDefault="0048742A" w:rsidP="009956B4">
      <w:pPr>
        <w:jc w:val="both"/>
        <w:rPr>
          <w:rFonts w:ascii="Times New Roman" w:hAnsi="Times New Roman"/>
          <w:sz w:val="22"/>
          <w:szCs w:val="22"/>
        </w:rPr>
      </w:pPr>
      <w:r w:rsidRPr="002166DD">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rsidR="0048742A" w:rsidRPr="002166DD" w:rsidRDefault="0048742A" w:rsidP="009956B4">
      <w:pPr>
        <w:jc w:val="both"/>
        <w:outlineLvl w:val="0"/>
        <w:rPr>
          <w:rFonts w:ascii="Times New Roman" w:hAnsi="Times New Roman"/>
          <w:sz w:val="22"/>
          <w:szCs w:val="22"/>
          <w:lang w:val="en-IE"/>
        </w:rPr>
      </w:pPr>
      <w:r w:rsidRPr="002166DD">
        <w:rPr>
          <w:rFonts w:ascii="Times New Roman" w:hAnsi="Times New Roman"/>
          <w:sz w:val="22"/>
          <w:szCs w:val="22"/>
          <w:lang w:val="en-IE"/>
        </w:rPr>
        <w:t xml:space="preserve">This evidence, documents or statements must be dated, no more than one year before the date of submission of the tender. </w:t>
      </w:r>
    </w:p>
    <w:p w:rsidR="00124409" w:rsidRPr="002166DD" w:rsidRDefault="00124409" w:rsidP="00124409">
      <w:pPr>
        <w:jc w:val="both"/>
        <w:rPr>
          <w:rFonts w:ascii="Times New Roman" w:hAnsi="Times New Roman"/>
          <w:sz w:val="22"/>
          <w:szCs w:val="22"/>
        </w:rPr>
      </w:pPr>
      <w:r w:rsidRPr="002166DD">
        <w:rPr>
          <w:rFonts w:ascii="Times New Roman" w:hAnsi="Times New Roman"/>
          <w:sz w:val="22"/>
          <w:szCs w:val="22"/>
        </w:rPr>
        <w:t>The above-mentioned docume</w:t>
      </w:r>
      <w:r w:rsidR="00531CAA" w:rsidRPr="002166DD">
        <w:rPr>
          <w:rFonts w:ascii="Times New Roman" w:hAnsi="Times New Roman"/>
          <w:sz w:val="22"/>
          <w:szCs w:val="22"/>
        </w:rPr>
        <w:t xml:space="preserve">nts must be submitted for </w:t>
      </w:r>
      <w:r w:rsidRPr="002166DD">
        <w:rPr>
          <w:rFonts w:ascii="Times New Roman" w:hAnsi="Times New Roman"/>
          <w:sz w:val="22"/>
          <w:szCs w:val="22"/>
        </w:rPr>
        <w:t>every member of a joint venture/consortium, all subcontractors and every capacity providing entit</w:t>
      </w:r>
      <w:r w:rsidR="00531CAA" w:rsidRPr="002166DD">
        <w:rPr>
          <w:rFonts w:ascii="Times New Roman" w:hAnsi="Times New Roman"/>
          <w:sz w:val="22"/>
          <w:szCs w:val="22"/>
        </w:rPr>
        <w:t>y</w:t>
      </w:r>
      <w:r w:rsidRPr="002166DD">
        <w:rPr>
          <w:rFonts w:ascii="Times New Roman" w:hAnsi="Times New Roman"/>
          <w:sz w:val="22"/>
          <w:szCs w:val="22"/>
        </w:rPr>
        <w:t xml:space="preserve">. </w:t>
      </w:r>
    </w:p>
    <w:p w:rsidR="0048742A" w:rsidRPr="002166DD" w:rsidRDefault="0048742A" w:rsidP="009956B4">
      <w:pPr>
        <w:jc w:val="both"/>
        <w:outlineLvl w:val="0"/>
        <w:rPr>
          <w:rFonts w:ascii="Times New Roman" w:hAnsi="Times New Roman"/>
          <w:sz w:val="22"/>
          <w:szCs w:val="22"/>
          <w:lang w:val="en-IE"/>
        </w:rPr>
      </w:pPr>
      <w:r w:rsidRPr="002166DD">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rsidR="0048742A" w:rsidRPr="002166DD" w:rsidRDefault="0048742A" w:rsidP="009956B4">
      <w:pPr>
        <w:jc w:val="both"/>
        <w:outlineLvl w:val="0"/>
        <w:rPr>
          <w:rFonts w:ascii="Times New Roman" w:hAnsi="Times New Roman"/>
          <w:sz w:val="22"/>
          <w:szCs w:val="22"/>
          <w:lang w:val="en-IE"/>
        </w:rPr>
      </w:pPr>
      <w:r w:rsidRPr="002166DD">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rsidR="0048742A" w:rsidRPr="009956B4" w:rsidRDefault="0048742A" w:rsidP="009956B4">
      <w:pPr>
        <w:jc w:val="both"/>
        <w:rPr>
          <w:rFonts w:ascii="Times New Roman" w:hAnsi="Times New Roman"/>
          <w:sz w:val="22"/>
          <w:szCs w:val="22"/>
        </w:rPr>
      </w:pPr>
      <w:r w:rsidRPr="002166DD">
        <w:rPr>
          <w:rFonts w:ascii="Times New Roman" w:hAnsi="Times New Roman"/>
          <w:sz w:val="22"/>
          <w:szCs w:val="22"/>
        </w:rPr>
        <w:t xml:space="preserve">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w:t>
      </w:r>
      <w:r w:rsidR="002166DD" w:rsidRPr="002166DD">
        <w:rPr>
          <w:rFonts w:ascii="Times New Roman" w:hAnsi="Times New Roman"/>
          <w:sz w:val="22"/>
          <w:szCs w:val="22"/>
        </w:rPr>
        <w:t>or cancel the tender procedure.</w:t>
      </w:r>
    </w:p>
    <w:p w:rsidR="0048742A" w:rsidRPr="0048742A" w:rsidRDefault="0048742A" w:rsidP="009956B4">
      <w:pPr>
        <w:tabs>
          <w:tab w:val="left" w:pos="1720"/>
        </w:tabs>
        <w:ind w:left="567"/>
        <w:jc w:val="both"/>
        <w:rPr>
          <w:rFonts w:ascii="Times New Roman" w:hAnsi="Times New Roman"/>
          <w:sz w:val="22"/>
          <w:szCs w:val="22"/>
        </w:rPr>
      </w:pPr>
    </w:p>
    <w:p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rsidR="0047783A" w:rsidRPr="001A2BC4" w:rsidRDefault="00EA1ADC" w:rsidP="009956B4">
      <w:pPr>
        <w:pStyle w:val="Heading1"/>
        <w:rPr>
          <w:lang w:val="en-GB"/>
        </w:rPr>
      </w:pPr>
      <w:bookmarkStart w:id="29" w:name="_Toc41467298"/>
      <w:bookmarkStart w:id="30" w:name="_Toc42488090"/>
      <w:r w:rsidRPr="001A2BC4">
        <w:rPr>
          <w:lang w:val="en-GB"/>
        </w:rPr>
        <w:t>22.</w:t>
      </w:r>
      <w:r w:rsidRPr="001A2BC4">
        <w:rPr>
          <w:lang w:val="en-GB"/>
        </w:rPr>
        <w:tab/>
      </w:r>
      <w:r w:rsidR="0047783A" w:rsidRPr="001A2BC4">
        <w:rPr>
          <w:lang w:val="en-GB"/>
        </w:rPr>
        <w:t>Signature of the contract and performance guarantee</w:t>
      </w:r>
      <w:bookmarkStart w:id="31" w:name="_Ref500418776"/>
      <w:bookmarkEnd w:id="29"/>
      <w:bookmarkEnd w:id="30"/>
    </w:p>
    <w:p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28473D">
        <w:rPr>
          <w:rFonts w:ascii="Times New Roman" w:hAnsi="Times New Roman"/>
          <w:sz w:val="22"/>
          <w:szCs w:val="22"/>
        </w:rPr>
        <w:t xml:space="preserve">The </w:t>
      </w:r>
      <w:r w:rsidR="000D5F1B" w:rsidRPr="0028473D">
        <w:rPr>
          <w:rFonts w:ascii="Times New Roman" w:hAnsi="Times New Roman"/>
          <w:sz w:val="22"/>
          <w:szCs w:val="22"/>
        </w:rPr>
        <w:t>c</w:t>
      </w:r>
      <w:r w:rsidRPr="0028473D">
        <w:rPr>
          <w:rFonts w:ascii="Times New Roman" w:hAnsi="Times New Roman"/>
          <w:sz w:val="22"/>
          <w:szCs w:val="22"/>
        </w:rPr>
        <w:t xml:space="preserve">ontracting </w:t>
      </w:r>
      <w:r w:rsidR="000D5F1B" w:rsidRPr="0028473D">
        <w:rPr>
          <w:rFonts w:ascii="Times New Roman" w:hAnsi="Times New Roman"/>
          <w:sz w:val="22"/>
          <w:szCs w:val="22"/>
        </w:rPr>
        <w:t>a</w:t>
      </w:r>
      <w:r w:rsidRPr="0028473D">
        <w:rPr>
          <w:rFonts w:ascii="Times New Roman" w:hAnsi="Times New Roman"/>
          <w:sz w:val="22"/>
          <w:szCs w:val="22"/>
        </w:rPr>
        <w:t xml:space="preserve">uthority reserves the right to vary quantities specified </w:t>
      </w:r>
      <w:r w:rsidR="00F67D26" w:rsidRPr="0028473D">
        <w:rPr>
          <w:rFonts w:ascii="Times New Roman" w:hAnsi="Times New Roman"/>
          <w:sz w:val="22"/>
          <w:szCs w:val="22"/>
        </w:rPr>
        <w:t>in</w:t>
      </w:r>
      <w:r w:rsidR="002166DD" w:rsidRPr="0028473D">
        <w:rPr>
          <w:rFonts w:ascii="Times New Roman" w:hAnsi="Times New Roman"/>
          <w:sz w:val="22"/>
          <w:szCs w:val="22"/>
        </w:rPr>
        <w:t xml:space="preserve"> </w:t>
      </w:r>
      <w:r w:rsidR="00F67D26" w:rsidRPr="0028473D">
        <w:rPr>
          <w:rFonts w:ascii="Times New Roman" w:hAnsi="Times New Roman"/>
          <w:sz w:val="22"/>
          <w:szCs w:val="22"/>
        </w:rPr>
        <w:t>the tender</w:t>
      </w:r>
      <w:r w:rsidR="002166DD" w:rsidRPr="0028473D">
        <w:rPr>
          <w:rFonts w:ascii="Times New Roman" w:hAnsi="Times New Roman"/>
          <w:sz w:val="22"/>
          <w:szCs w:val="22"/>
        </w:rPr>
        <w:t xml:space="preserve"> </w:t>
      </w:r>
      <w:r w:rsidR="000B79F6" w:rsidRPr="0028473D">
        <w:rPr>
          <w:rFonts w:ascii="Times New Roman" w:hAnsi="Times New Roman"/>
          <w:sz w:val="22"/>
          <w:szCs w:val="22"/>
        </w:rPr>
        <w:t xml:space="preserve">by +/- </w:t>
      </w:r>
      <w:r w:rsidRPr="0028473D">
        <w:rPr>
          <w:rFonts w:ascii="Times New Roman" w:hAnsi="Times New Roman"/>
          <w:sz w:val="22"/>
          <w:szCs w:val="22"/>
        </w:rPr>
        <w:t>100</w:t>
      </w:r>
      <w:r w:rsidR="006A5F84" w:rsidRPr="0028473D">
        <w:rPr>
          <w:rFonts w:ascii="Times New Roman" w:hAnsi="Times New Roman"/>
          <w:w w:val="50"/>
          <w:sz w:val="22"/>
          <w:szCs w:val="22"/>
        </w:rPr>
        <w:t> </w:t>
      </w:r>
      <w:r w:rsidRPr="0028473D">
        <w:rPr>
          <w:rFonts w:ascii="Times New Roman" w:hAnsi="Times New Roman"/>
          <w:sz w:val="22"/>
          <w:szCs w:val="22"/>
        </w:rPr>
        <w:t>%</w:t>
      </w:r>
      <w:r w:rsidR="000B79F6" w:rsidRPr="0028473D">
        <w:rPr>
          <w:rFonts w:ascii="Times New Roman" w:hAnsi="Times New Roman"/>
          <w:sz w:val="22"/>
          <w:szCs w:val="22"/>
        </w:rPr>
        <w:t xml:space="preserve"> at the time of contracting and during the validity of the contract</w:t>
      </w:r>
      <w:r w:rsidRPr="0028473D">
        <w:rPr>
          <w:rFonts w:ascii="Times New Roman" w:hAnsi="Times New Roman"/>
          <w:sz w:val="22"/>
          <w:szCs w:val="22"/>
        </w:rPr>
        <w:t>. The total value of the supplies may not</w:t>
      </w:r>
      <w:r w:rsidR="00DE71AB" w:rsidRPr="0028473D">
        <w:rPr>
          <w:rFonts w:ascii="Times New Roman" w:hAnsi="Times New Roman"/>
          <w:sz w:val="22"/>
          <w:szCs w:val="22"/>
        </w:rPr>
        <w:t>,</w:t>
      </w:r>
      <w:r w:rsidRPr="0028473D">
        <w:rPr>
          <w:rFonts w:ascii="Times New Roman" w:hAnsi="Times New Roman"/>
          <w:sz w:val="22"/>
          <w:szCs w:val="22"/>
        </w:rPr>
        <w:t xml:space="preserve"> as a result of the variation </w:t>
      </w:r>
      <w:r w:rsidR="00DE71AB" w:rsidRPr="0028473D">
        <w:rPr>
          <w:rFonts w:ascii="Times New Roman" w:hAnsi="Times New Roman"/>
          <w:sz w:val="22"/>
          <w:szCs w:val="22"/>
        </w:rPr>
        <w:t xml:space="preserve">rise or fall </w:t>
      </w:r>
      <w:r w:rsidRPr="0028473D">
        <w:rPr>
          <w:rFonts w:ascii="Times New Roman" w:hAnsi="Times New Roman"/>
          <w:sz w:val="22"/>
          <w:szCs w:val="22"/>
        </w:rPr>
        <w:t>by more than 25</w:t>
      </w:r>
      <w:r w:rsidR="006A5F84" w:rsidRPr="0028473D">
        <w:rPr>
          <w:rFonts w:ascii="Times New Roman" w:hAnsi="Times New Roman"/>
          <w:w w:val="50"/>
          <w:sz w:val="22"/>
          <w:szCs w:val="22"/>
        </w:rPr>
        <w:t> </w:t>
      </w:r>
      <w:r w:rsidRPr="0028473D">
        <w:rPr>
          <w:rFonts w:ascii="Times New Roman" w:hAnsi="Times New Roman"/>
          <w:sz w:val="22"/>
          <w:szCs w:val="22"/>
        </w:rPr>
        <w:t xml:space="preserve">% of the </w:t>
      </w:r>
      <w:r w:rsidR="00F67D26" w:rsidRPr="0028473D">
        <w:rPr>
          <w:rFonts w:ascii="Times New Roman" w:hAnsi="Times New Roman"/>
          <w:sz w:val="22"/>
          <w:szCs w:val="22"/>
        </w:rPr>
        <w:t>original financial offer in the tender</w:t>
      </w:r>
      <w:r w:rsidRPr="0028473D">
        <w:rPr>
          <w:rFonts w:ascii="Times New Roman" w:hAnsi="Times New Roman"/>
          <w:sz w:val="22"/>
          <w:szCs w:val="22"/>
        </w:rPr>
        <w:t xml:space="preserve">. The unit prices </w:t>
      </w:r>
      <w:r w:rsidR="00051AE7" w:rsidRPr="0028473D">
        <w:rPr>
          <w:rFonts w:ascii="Times New Roman" w:hAnsi="Times New Roman"/>
          <w:sz w:val="22"/>
          <w:szCs w:val="22"/>
        </w:rPr>
        <w:t>quoted</w:t>
      </w:r>
      <w:r w:rsidRPr="0028473D">
        <w:rPr>
          <w:rFonts w:ascii="Times New Roman" w:hAnsi="Times New Roman"/>
          <w:sz w:val="22"/>
          <w:szCs w:val="22"/>
        </w:rPr>
        <w:t xml:space="preserve"> in the tender </w:t>
      </w:r>
      <w:r w:rsidR="00051AE7" w:rsidRPr="0028473D">
        <w:rPr>
          <w:rFonts w:ascii="Times New Roman" w:hAnsi="Times New Roman"/>
          <w:sz w:val="22"/>
          <w:szCs w:val="22"/>
        </w:rPr>
        <w:t>shall be used.</w:t>
      </w:r>
      <w:r w:rsidR="00051AE7" w:rsidRPr="00E07D2A">
        <w:rPr>
          <w:rFonts w:ascii="Times New Roman" w:hAnsi="Times New Roman"/>
          <w:sz w:val="22"/>
          <w:szCs w:val="22"/>
        </w:rPr>
        <w:t xml:space="preserve"> </w:t>
      </w:r>
    </w:p>
    <w:p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1"/>
    <w:p w:rsidR="0047783A" w:rsidRPr="00E07D2A"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w:t>
      </w:r>
      <w:r w:rsidRPr="00E07D2A">
        <w:rPr>
          <w:rFonts w:ascii="Times New Roman" w:hAnsi="Times New Roman"/>
          <w:sz w:val="22"/>
          <w:lang w:val="en-GB"/>
        </w:rPr>
        <w:lastRenderedPageBreak/>
        <w:t xml:space="preserve">tender to be cancelled without prejudice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r w:rsidR="006A5F84" w:rsidRPr="00E07D2A">
        <w:rPr>
          <w:rFonts w:ascii="Times New Roman" w:hAnsi="Times New Roman"/>
          <w:sz w:val="22"/>
          <w:lang w:val="en-GB"/>
        </w:rPr>
        <w:t>’</w:t>
      </w:r>
      <w:r w:rsidRPr="00E07D2A">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uthority.</w:t>
      </w:r>
    </w:p>
    <w:p w:rsidR="0047783A" w:rsidRPr="00E07D2A" w:rsidRDefault="0047783A" w:rsidP="0047783A">
      <w:pPr>
        <w:tabs>
          <w:tab w:val="num" w:pos="709"/>
        </w:tabs>
        <w:ind w:left="567" w:hanging="567"/>
        <w:jc w:val="both"/>
        <w:outlineLvl w:val="0"/>
        <w:rPr>
          <w:rFonts w:ascii="Times New Roman" w:hAnsi="Times New Roman"/>
          <w:sz w:val="22"/>
        </w:rPr>
      </w:pPr>
      <w:r w:rsidRPr="00E07D2A">
        <w:rPr>
          <w:rFonts w:ascii="Times New Roman" w:hAnsi="Times New Roman"/>
          <w:sz w:val="22"/>
          <w:szCs w:val="22"/>
        </w:rPr>
        <w:t>2</w:t>
      </w:r>
      <w:r w:rsidR="00EA1ADC" w:rsidRPr="00E07D2A">
        <w:rPr>
          <w:rFonts w:ascii="Times New Roman" w:hAnsi="Times New Roman"/>
          <w:sz w:val="22"/>
          <w:szCs w:val="22"/>
        </w:rPr>
        <w:t>2</w:t>
      </w:r>
      <w:r w:rsidRPr="00E07D2A">
        <w:rPr>
          <w:rFonts w:ascii="Times New Roman" w:hAnsi="Times New Roman"/>
          <w:sz w:val="22"/>
          <w:szCs w:val="22"/>
        </w:rPr>
        <w:t>.</w:t>
      </w:r>
      <w:r w:rsidR="00032EDE" w:rsidRPr="00E07D2A">
        <w:rPr>
          <w:rFonts w:ascii="Times New Roman" w:hAnsi="Times New Roman"/>
          <w:sz w:val="22"/>
          <w:szCs w:val="22"/>
        </w:rPr>
        <w:t>4</w:t>
      </w:r>
      <w:r w:rsidRPr="00E07D2A">
        <w:rPr>
          <w:rFonts w:ascii="Times New Roman" w:hAnsi="Times New Roman"/>
        </w:rPr>
        <w:tab/>
      </w:r>
      <w:r w:rsidR="00E10F68">
        <w:rPr>
          <w:rFonts w:ascii="Times New Roman" w:hAnsi="Times New Roman"/>
          <w:sz w:val="22"/>
        </w:rPr>
        <w:t>No</w:t>
      </w:r>
      <w:r w:rsidRPr="00E07D2A">
        <w:rPr>
          <w:rFonts w:ascii="Times New Roman" w:hAnsi="Times New Roman"/>
          <w:sz w:val="22"/>
        </w:rPr>
        <w:t xml:space="preserve"> performance guarantee </w:t>
      </w:r>
      <w:r w:rsidR="00E10F68">
        <w:rPr>
          <w:rFonts w:ascii="Times New Roman" w:hAnsi="Times New Roman"/>
          <w:sz w:val="22"/>
        </w:rPr>
        <w:t>is required for this contract.</w:t>
      </w:r>
    </w:p>
    <w:p w:rsidR="0047783A" w:rsidRPr="001A2BC4" w:rsidRDefault="00EA1ADC" w:rsidP="009956B4">
      <w:pPr>
        <w:pStyle w:val="Heading1"/>
        <w:rPr>
          <w:lang w:val="en-GB"/>
        </w:rPr>
      </w:pPr>
      <w:bookmarkStart w:id="32" w:name="_Toc41467299"/>
      <w:bookmarkStart w:id="33" w:name="_Toc42488091"/>
      <w:r w:rsidRPr="001A2BC4">
        <w:rPr>
          <w:lang w:val="en-GB"/>
        </w:rPr>
        <w:t>23.</w:t>
      </w:r>
      <w:r w:rsidRPr="001A2BC4">
        <w:rPr>
          <w:lang w:val="en-GB"/>
        </w:rPr>
        <w:tab/>
      </w:r>
      <w:r w:rsidR="0047783A" w:rsidRPr="001A2BC4">
        <w:rPr>
          <w:lang w:val="en-GB"/>
        </w:rPr>
        <w:t>Tender guarantee</w:t>
      </w:r>
      <w:bookmarkEnd w:id="32"/>
      <w:bookmarkEnd w:id="33"/>
    </w:p>
    <w:p w:rsidR="008718AA" w:rsidRPr="00E82463" w:rsidRDefault="00D1398A" w:rsidP="00E07D2A">
      <w:pPr>
        <w:ind w:left="567"/>
        <w:jc w:val="both"/>
        <w:outlineLvl w:val="0"/>
        <w:rPr>
          <w:rFonts w:ascii="Times New Roman" w:hAnsi="Times New Roman"/>
          <w:sz w:val="22"/>
        </w:rPr>
      </w:pPr>
      <w:r w:rsidRPr="00E10F68">
        <w:rPr>
          <w:rFonts w:ascii="Times New Roman" w:hAnsi="Times New Roman"/>
          <w:sz w:val="22"/>
          <w:szCs w:val="22"/>
        </w:rPr>
        <w:t>No tender guarantee is required</w:t>
      </w:r>
      <w:r w:rsidRPr="00E10F68">
        <w:rPr>
          <w:rFonts w:ascii="Times New Roman" w:hAnsi="Times New Roman"/>
        </w:rPr>
        <w:t>.</w:t>
      </w:r>
    </w:p>
    <w:p w:rsidR="0047783A" w:rsidRPr="001A2BC4" w:rsidRDefault="00EA1ADC" w:rsidP="009956B4">
      <w:pPr>
        <w:pStyle w:val="Heading1"/>
        <w:rPr>
          <w:lang w:val="en-GB"/>
        </w:rPr>
      </w:pPr>
      <w:bookmarkStart w:id="34" w:name="_Toc41467300"/>
      <w:bookmarkStart w:id="35" w:name="_Toc42488092"/>
      <w:r w:rsidRPr="001A2BC4">
        <w:rPr>
          <w:lang w:val="en-GB"/>
        </w:rPr>
        <w:t xml:space="preserve">24. </w:t>
      </w:r>
      <w:r w:rsidR="0047783A" w:rsidRPr="001A2BC4">
        <w:rPr>
          <w:lang w:val="en-GB"/>
        </w:rPr>
        <w:t>Ethics clauses</w:t>
      </w:r>
      <w:bookmarkEnd w:id="34"/>
      <w:bookmarkEnd w:id="35"/>
      <w:r w:rsidR="00442FF2" w:rsidRPr="001A2BC4">
        <w:rPr>
          <w:lang w:val="en-GB"/>
        </w:rPr>
        <w:t xml:space="preserve"> and code of conduct</w:t>
      </w:r>
    </w:p>
    <w:p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p>
    <w:p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rsidR="00442FF2" w:rsidRPr="00C348C0" w:rsidRDefault="00442FF2" w:rsidP="00442FF2">
      <w:pPr>
        <w:keepNext/>
        <w:ind w:left="420"/>
        <w:jc w:val="both"/>
        <w:rPr>
          <w:rFonts w:ascii="Times New Roman" w:hAnsi="Times New Roman"/>
          <w:sz w:val="22"/>
          <w:szCs w:val="22"/>
        </w:rPr>
      </w:pPr>
    </w:p>
    <w:p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rFonts w:ascii="Times New Roman" w:hAnsi="Times New Roman"/>
          <w:sz w:val="22"/>
          <w:u w:val="single"/>
          <w:lang w:val="en-GB"/>
        </w:rPr>
        <w:t>Anti-corruption and anti-bribery</w:t>
      </w:r>
    </w:p>
    <w:p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lastRenderedPageBreak/>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rsidR="00442FF2" w:rsidRPr="00C348C0" w:rsidRDefault="00442FF2" w:rsidP="00442FF2">
      <w:pPr>
        <w:ind w:left="567"/>
        <w:jc w:val="both"/>
        <w:rPr>
          <w:rFonts w:ascii="Times New Roman" w:hAnsi="Times New Roman"/>
          <w:sz w:val="22"/>
          <w:szCs w:val="22"/>
        </w:rPr>
      </w:pPr>
    </w:p>
    <w:p w:rsidR="0047783A" w:rsidRPr="001A2BC4" w:rsidRDefault="00EA1ADC" w:rsidP="009956B4">
      <w:pPr>
        <w:pStyle w:val="Heading1"/>
        <w:rPr>
          <w:lang w:val="en-GB"/>
        </w:rPr>
      </w:pPr>
      <w:bookmarkStart w:id="36" w:name="_Toc42488093"/>
      <w:r w:rsidRPr="001A2BC4">
        <w:rPr>
          <w:lang w:val="en-GB"/>
        </w:rPr>
        <w:t>25.</w:t>
      </w:r>
      <w:r w:rsidRPr="001A2BC4">
        <w:rPr>
          <w:lang w:val="en-GB"/>
        </w:rPr>
        <w:tab/>
      </w:r>
      <w:r w:rsidR="0047783A" w:rsidRPr="001A2BC4">
        <w:rPr>
          <w:lang w:val="en-GB"/>
        </w:rPr>
        <w:t>Cancellation of the tender procedure</w:t>
      </w:r>
      <w:bookmarkEnd w:id="36"/>
    </w:p>
    <w:p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E10F68">
        <w:rPr>
          <w:sz w:val="22"/>
          <w:szCs w:val="22"/>
        </w:rPr>
        <w:t xml:space="preserve"> </w:t>
      </w:r>
      <w:r w:rsidRPr="00E82463">
        <w:rPr>
          <w:sz w:val="22"/>
        </w:rPr>
        <w:t xml:space="preserve">qualitatively or financially </w:t>
      </w:r>
      <w:r w:rsidR="00CF48EA">
        <w:rPr>
          <w:sz w:val="22"/>
          <w:szCs w:val="22"/>
        </w:rPr>
        <w:t>acceptable</w:t>
      </w:r>
      <w:r w:rsidR="008E3AC2">
        <w:rPr>
          <w:sz w:val="22"/>
          <w:szCs w:val="22"/>
        </w:rPr>
        <w:t xml:space="preserve"> </w:t>
      </w:r>
      <w:r w:rsidRPr="00E82463">
        <w:rPr>
          <w:sz w:val="22"/>
        </w:rPr>
        <w:t>tender has been received or there has been no valid response at all;</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E10F68">
        <w:rPr>
          <w:sz w:val="22"/>
          <w:szCs w:val="22"/>
        </w:rPr>
        <w:t xml:space="preserve"> </w:t>
      </w:r>
      <w:r w:rsidRPr="00E82463">
        <w:rPr>
          <w:sz w:val="22"/>
        </w:rPr>
        <w:t>tenders exceed the financial resources available;</w:t>
      </w:r>
    </w:p>
    <w:p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E10F68">
        <w:rPr>
          <w:sz w:val="22"/>
          <w:szCs w:val="22"/>
        </w:rPr>
        <w:t xml:space="preserve"> </w:t>
      </w:r>
      <w:r w:rsidRPr="00E82463">
        <w:rPr>
          <w:sz w:val="22"/>
        </w:rPr>
        <w:t xml:space="preserve">irregularities </w:t>
      </w:r>
      <w:r w:rsidR="00CF48EA">
        <w:rPr>
          <w:sz w:val="22"/>
          <w:szCs w:val="22"/>
        </w:rPr>
        <w:t>or frauds</w:t>
      </w:r>
      <w:r w:rsidR="00E10F68">
        <w:rPr>
          <w:sz w:val="22"/>
          <w:szCs w:val="22"/>
        </w:rPr>
        <w:t xml:space="preserve"> </w:t>
      </w:r>
      <w:r w:rsidRPr="00E82463">
        <w:rPr>
          <w:sz w:val="22"/>
        </w:rPr>
        <w:t>in the procedure, in particular where these have prevented fair competition;</w:t>
      </w:r>
    </w:p>
    <w:p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rsidR="0047783A" w:rsidRPr="001A2BC4" w:rsidRDefault="00EA1ADC" w:rsidP="009956B4">
      <w:pPr>
        <w:pStyle w:val="Heading1"/>
        <w:rPr>
          <w:lang w:val="en-GB"/>
        </w:rPr>
      </w:pPr>
      <w:r w:rsidRPr="001A2BC4">
        <w:rPr>
          <w:lang w:val="en-GB"/>
        </w:rPr>
        <w:lastRenderedPageBreak/>
        <w:t xml:space="preserve">26. </w:t>
      </w:r>
      <w:r w:rsidRPr="001A2BC4">
        <w:rPr>
          <w:lang w:val="en-GB"/>
        </w:rPr>
        <w:tab/>
      </w:r>
      <w:r w:rsidR="0047783A" w:rsidRPr="001A2BC4">
        <w:rPr>
          <w:lang w:val="en-GB"/>
        </w:rPr>
        <w:t>Appeals</w:t>
      </w:r>
    </w:p>
    <w:p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rsidR="00A50D37" w:rsidRPr="009956B4" w:rsidRDefault="00A50D37" w:rsidP="000E0AE8">
      <w:pPr>
        <w:keepNext/>
        <w:jc w:val="both"/>
        <w:rPr>
          <w:rFonts w:ascii="Times New Roman" w:hAnsi="Times New Roman"/>
          <w:b/>
          <w:sz w:val="28"/>
          <w:lang w:val="en-US"/>
        </w:rPr>
      </w:pPr>
      <w:r w:rsidRPr="009956B4">
        <w:rPr>
          <w:rFonts w:ascii="Times New Roman" w:hAnsi="Times New Roman"/>
          <w:b/>
          <w:sz w:val="28"/>
          <w:lang w:val="en-US"/>
        </w:rPr>
        <w:t>27. Data Protection</w:t>
      </w:r>
    </w:p>
    <w:p w:rsidR="00A50D37" w:rsidRPr="00E10F68" w:rsidRDefault="00A50D37" w:rsidP="00183955">
      <w:pPr>
        <w:tabs>
          <w:tab w:val="left" w:pos="567"/>
        </w:tabs>
        <w:ind w:left="567"/>
        <w:jc w:val="both"/>
        <w:rPr>
          <w:rFonts w:ascii="Times New Roman" w:hAnsi="Times New Roman"/>
          <w:sz w:val="22"/>
          <w:szCs w:val="22"/>
        </w:rPr>
      </w:pPr>
      <w:r w:rsidRPr="00E10F68">
        <w:rPr>
          <w:rFonts w:ascii="Times New Roman" w:hAnsi="Times New Roman"/>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rsidR="00A50D37" w:rsidRPr="00E10F68" w:rsidRDefault="00A50D37" w:rsidP="00183955">
      <w:pPr>
        <w:tabs>
          <w:tab w:val="left" w:pos="567"/>
        </w:tabs>
        <w:ind w:left="567"/>
        <w:jc w:val="both"/>
        <w:rPr>
          <w:rFonts w:ascii="Times New Roman" w:hAnsi="Times New Roman"/>
          <w:sz w:val="22"/>
          <w:szCs w:val="22"/>
        </w:rPr>
      </w:pPr>
      <w:r w:rsidRPr="00E10F68">
        <w:rPr>
          <w:rFonts w:ascii="Times New Roman" w:hAnsi="Times New Roman"/>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w:t>
      </w:r>
      <w:r w:rsidR="00E10F68" w:rsidRPr="00E10F68">
        <w:rPr>
          <w:rFonts w:ascii="Times New Roman" w:hAnsi="Times New Roman"/>
          <w:sz w:val="22"/>
          <w:szCs w:val="22"/>
        </w:rPr>
        <w:t xml:space="preserve"> </w:t>
      </w:r>
      <w:r w:rsidRPr="00E10F68">
        <w:rPr>
          <w:rFonts w:ascii="Times New Roman" w:hAnsi="Times New Roman"/>
          <w:sz w:val="22"/>
          <w:szCs w:val="22"/>
        </w:rPr>
        <w:t>of EU law. For the part of the data transferred by the contracting authority to the European Commission</w:t>
      </w:r>
    </w:p>
    <w:p w:rsidR="00A50D37" w:rsidRPr="00E10F68" w:rsidRDefault="00A50D37" w:rsidP="00183955">
      <w:pPr>
        <w:tabs>
          <w:tab w:val="left" w:pos="567"/>
        </w:tabs>
        <w:ind w:left="567"/>
        <w:jc w:val="both"/>
        <w:rPr>
          <w:rFonts w:ascii="Times New Roman" w:hAnsi="Times New Roman"/>
          <w:sz w:val="22"/>
          <w:szCs w:val="22"/>
        </w:rPr>
      </w:pPr>
      <w:r w:rsidRPr="00E10F68">
        <w:rPr>
          <w:rFonts w:ascii="Times New Roman" w:hAnsi="Times New Roman"/>
          <w:sz w:val="22"/>
          <w:szCs w:val="22"/>
        </w:rPr>
        <w:t>Details concerning processing of your personal data by the Commission are available on the privacy statement at:</w:t>
      </w:r>
    </w:p>
    <w:p w:rsidR="00A50D37" w:rsidRPr="00E10F68" w:rsidRDefault="00832851" w:rsidP="001A2BC4">
      <w:pPr>
        <w:tabs>
          <w:tab w:val="left" w:pos="567"/>
        </w:tabs>
        <w:ind w:left="567"/>
        <w:jc w:val="center"/>
        <w:rPr>
          <w:rFonts w:ascii="Times New Roman" w:hAnsi="Times New Roman"/>
          <w:sz w:val="22"/>
          <w:szCs w:val="22"/>
        </w:rPr>
      </w:pPr>
      <w:hyperlink r:id="rId15" w:history="1">
        <w:r w:rsidR="00A50D37" w:rsidRPr="00E10F68">
          <w:rPr>
            <w:rStyle w:val="Hyperlink"/>
            <w:rFonts w:ascii="Times New Roman" w:hAnsi="Times New Roman"/>
            <w:sz w:val="22"/>
            <w:szCs w:val="22"/>
          </w:rPr>
          <w:t>http://ec.europa.eu/europeaid/prag/annexes.do?chapterTitleCode=A</w:t>
        </w:r>
      </w:hyperlink>
    </w:p>
    <w:p w:rsidR="00A50D37" w:rsidRPr="00FC6A15" w:rsidRDefault="00A50D37" w:rsidP="00183955">
      <w:pPr>
        <w:tabs>
          <w:tab w:val="left" w:pos="567"/>
        </w:tabs>
        <w:ind w:left="567"/>
        <w:jc w:val="both"/>
        <w:rPr>
          <w:rFonts w:ascii="Times New Roman" w:hAnsi="Times New Roman"/>
          <w:sz w:val="22"/>
          <w:szCs w:val="22"/>
          <w:lang w:eastAsia="en-GB"/>
        </w:rPr>
      </w:pPr>
      <w:r w:rsidRPr="00E10F68">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rsidR="0047783A" w:rsidRPr="001A2BC4" w:rsidRDefault="00EA1ADC" w:rsidP="009956B4">
      <w:pPr>
        <w:pStyle w:val="Heading1"/>
        <w:rPr>
          <w:bCs/>
          <w:sz w:val="22"/>
          <w:szCs w:val="22"/>
          <w:lang w:val="en-GB"/>
        </w:rPr>
      </w:pPr>
      <w:r w:rsidRPr="001A2BC4">
        <w:rPr>
          <w:lang w:val="en-GB"/>
        </w:rPr>
        <w:t>28.</w:t>
      </w:r>
      <w:r w:rsidRPr="001A2BC4">
        <w:rPr>
          <w:lang w:val="en-GB"/>
        </w:rPr>
        <w:tab/>
      </w:r>
      <w:r w:rsidR="0047783A" w:rsidRPr="001A2BC4">
        <w:rPr>
          <w:lang w:val="en-GB"/>
        </w:rPr>
        <w:t xml:space="preserve">Early </w:t>
      </w:r>
      <w:r w:rsidR="00503427" w:rsidRPr="001A2BC4">
        <w:rPr>
          <w:lang w:val="en-GB"/>
        </w:rPr>
        <w:t>d</w:t>
      </w:r>
      <w:r w:rsidR="00E603B8" w:rsidRPr="001A2BC4">
        <w:rPr>
          <w:lang w:val="en-GB"/>
        </w:rPr>
        <w:t xml:space="preserve">etection and </w:t>
      </w:r>
      <w:r w:rsidR="00503427" w:rsidRPr="001A2BC4">
        <w:rPr>
          <w:lang w:val="en-GB"/>
        </w:rPr>
        <w:t>e</w:t>
      </w:r>
      <w:r w:rsidR="00E603B8" w:rsidRPr="001A2BC4">
        <w:rPr>
          <w:lang w:val="en-GB"/>
        </w:rPr>
        <w:t xml:space="preserve">xclusion </w:t>
      </w:r>
      <w:r w:rsidR="00503427" w:rsidRPr="001A2BC4">
        <w:rPr>
          <w:lang w:val="en-GB"/>
        </w:rPr>
        <w:t>s</w:t>
      </w:r>
      <w:r w:rsidR="0047783A" w:rsidRPr="001A2BC4">
        <w:rPr>
          <w:lang w:val="en-GB"/>
        </w:rPr>
        <w:t>ystem</w:t>
      </w:r>
    </w:p>
    <w:p w:rsidR="00A820FC" w:rsidRPr="00D621D6" w:rsidRDefault="0047783A" w:rsidP="00E10F68">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 xml:space="preserve">ecision, in relation to the award or the execution of a procurement </w:t>
      </w:r>
      <w:r w:rsidR="00E10F68">
        <w:rPr>
          <w:rFonts w:ascii="Times New Roman" w:hAnsi="Times New Roman"/>
          <w:sz w:val="22"/>
          <w:szCs w:val="22"/>
        </w:rPr>
        <w:t>contract</w:t>
      </w:r>
    </w:p>
    <w:sectPr w:rsidR="00A820FC" w:rsidRPr="00D621D6" w:rsidSect="00E10F68">
      <w:headerReference w:type="even" r:id="rId16"/>
      <w:headerReference w:type="default" r:id="rId17"/>
      <w:footerReference w:type="even" r:id="rId18"/>
      <w:footerReference w:type="default" r:id="rId19"/>
      <w:headerReference w:type="first" r:id="rId20"/>
      <w:footerReference w:type="first" r:id="rId21"/>
      <w:pgSz w:w="11906" w:h="16838"/>
      <w:pgMar w:top="709" w:right="1418" w:bottom="1134" w:left="1134" w:header="720" w:footer="469" w:gutter="567"/>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1B22" w:rsidRPr="006A5F84" w:rsidRDefault="001E1B22">
      <w:r w:rsidRPr="006A5F84">
        <w:separator/>
      </w:r>
    </w:p>
  </w:endnote>
  <w:endnote w:type="continuationSeparator" w:id="1">
    <w:p w:rsidR="001E1B22" w:rsidRPr="006A5F84" w:rsidRDefault="001E1B22">
      <w:r w:rsidRPr="006A5F84">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832851" w:rsidP="0047783A">
    <w:pPr>
      <w:pStyle w:val="Footer"/>
      <w:framePr w:wrap="around" w:vAnchor="text" w:hAnchor="margin" w:xAlign="right" w:y="1"/>
      <w:rPr>
        <w:rStyle w:val="PageNumber"/>
      </w:rPr>
    </w:pPr>
    <w:r>
      <w:rPr>
        <w:rStyle w:val="PageNumber"/>
      </w:rPr>
      <w:fldChar w:fldCharType="begin"/>
    </w:r>
    <w:r w:rsidR="0026429A">
      <w:rPr>
        <w:rStyle w:val="PageNumber"/>
      </w:rPr>
      <w:instrText xml:space="preserve">PAGE  </w:instrText>
    </w:r>
    <w:r>
      <w:rPr>
        <w:rStyle w:val="PageNumber"/>
      </w:rPr>
      <w:fldChar w:fldCharType="separate"/>
    </w:r>
    <w:r w:rsidR="0026429A">
      <w:rPr>
        <w:rStyle w:val="PageNumber"/>
        <w:noProof/>
      </w:rPr>
      <w:t>2</w:t>
    </w:r>
    <w:r>
      <w:rPr>
        <w:rStyle w:val="PageNumber"/>
      </w:rPr>
      <w:fldChar w:fldCharType="end"/>
    </w:r>
  </w:p>
  <w:p w:rsidR="0026429A" w:rsidRDefault="0026429A"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Pr="009423FB" w:rsidRDefault="0026429A"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00832851"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00832851" w:rsidRPr="009423FB">
      <w:rPr>
        <w:rStyle w:val="PageNumber"/>
        <w:rFonts w:ascii="Times New Roman" w:hAnsi="Times New Roman"/>
        <w:sz w:val="18"/>
        <w:szCs w:val="18"/>
      </w:rPr>
      <w:fldChar w:fldCharType="separate"/>
    </w:r>
    <w:r w:rsidR="00F57215">
      <w:rPr>
        <w:rStyle w:val="PageNumber"/>
        <w:rFonts w:ascii="Times New Roman" w:hAnsi="Times New Roman"/>
        <w:noProof/>
        <w:sz w:val="18"/>
        <w:szCs w:val="18"/>
      </w:rPr>
      <w:t>13</w:t>
    </w:r>
    <w:r w:rsidR="00832851"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00832851"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00832851" w:rsidRPr="009423FB">
      <w:rPr>
        <w:rStyle w:val="PageNumber"/>
        <w:rFonts w:ascii="Times New Roman" w:hAnsi="Times New Roman"/>
        <w:sz w:val="18"/>
        <w:szCs w:val="18"/>
      </w:rPr>
      <w:fldChar w:fldCharType="separate"/>
    </w:r>
    <w:r w:rsidR="00F57215">
      <w:rPr>
        <w:rStyle w:val="PageNumber"/>
        <w:rFonts w:ascii="Times New Roman" w:hAnsi="Times New Roman"/>
        <w:noProof/>
        <w:sz w:val="18"/>
        <w:szCs w:val="18"/>
      </w:rPr>
      <w:t>13</w:t>
    </w:r>
    <w:r w:rsidR="00832851" w:rsidRPr="009423FB">
      <w:rPr>
        <w:rStyle w:val="PageNumber"/>
        <w:rFonts w:ascii="Times New Roman" w:hAnsi="Times New Roman"/>
        <w:sz w:val="18"/>
        <w:szCs w:val="18"/>
      </w:rPr>
      <w:fldChar w:fldCharType="end"/>
    </w:r>
  </w:p>
  <w:p w:rsidR="0026429A" w:rsidRPr="009423FB" w:rsidRDefault="00832851"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0026429A"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26429A">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Pr="006A5F84" w:rsidRDefault="00832851" w:rsidP="0047783A">
    <w:pPr>
      <w:pStyle w:val="Footer"/>
      <w:framePr w:wrap="around" w:vAnchor="text" w:hAnchor="margin" w:xAlign="right" w:y="1"/>
      <w:rPr>
        <w:rStyle w:val="PageNumber"/>
      </w:rPr>
    </w:pPr>
    <w:r w:rsidRPr="006A5F84">
      <w:rPr>
        <w:rStyle w:val="PageNumber"/>
      </w:rPr>
      <w:fldChar w:fldCharType="begin"/>
    </w:r>
    <w:r w:rsidR="0026429A" w:rsidRPr="006A5F84">
      <w:rPr>
        <w:rStyle w:val="PageNumber"/>
      </w:rPr>
      <w:instrText xml:space="preserve">PAGE  </w:instrText>
    </w:r>
    <w:r w:rsidRPr="006A5F84">
      <w:rPr>
        <w:rStyle w:val="PageNumber"/>
      </w:rPr>
      <w:fldChar w:fldCharType="separate"/>
    </w:r>
    <w:r w:rsidR="0026429A" w:rsidRPr="006A5F84">
      <w:rPr>
        <w:rStyle w:val="PageNumber"/>
      </w:rPr>
      <w:t>1</w:t>
    </w:r>
    <w:r w:rsidRPr="006A5F84">
      <w:rPr>
        <w:rStyle w:val="PageNumber"/>
      </w:rPr>
      <w:fldChar w:fldCharType="end"/>
    </w:r>
  </w:p>
  <w:p w:rsidR="0026429A" w:rsidRPr="006A5F84" w:rsidRDefault="0026429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1B22" w:rsidRPr="006A5F84" w:rsidRDefault="001E1B22">
      <w:r w:rsidRPr="006A5F84">
        <w:separator/>
      </w:r>
    </w:p>
  </w:footnote>
  <w:footnote w:type="continuationSeparator" w:id="1">
    <w:p w:rsidR="001E1B22" w:rsidRPr="006A5F84" w:rsidRDefault="001E1B22">
      <w:r w:rsidRPr="006A5F84">
        <w:continuationSeparator/>
      </w:r>
    </w:p>
  </w:footnote>
  <w:footnote w:id="2">
    <w:p w:rsidR="0026429A" w:rsidRPr="00C348C0" w:rsidRDefault="0026429A" w:rsidP="009956B4">
      <w:pPr>
        <w:pStyle w:val="FootnoteText"/>
        <w:spacing w:after="0"/>
        <w:jc w:val="both"/>
        <w:rPr>
          <w:lang w:val="en-GB"/>
        </w:rPr>
      </w:pPr>
      <w:r>
        <w:rPr>
          <w:rStyle w:val="FootnoteReference"/>
        </w:rPr>
        <w:footnoteRef/>
      </w:r>
      <w:r>
        <w:rPr>
          <w:lang w:val="en-GB"/>
        </w:rPr>
        <w:t>See PRAG Section 2.6.10.1.3 A)</w:t>
      </w:r>
    </w:p>
  </w:footnote>
  <w:footnote w:id="3">
    <w:p w:rsidR="0026429A" w:rsidRPr="00C348C0" w:rsidRDefault="0026429A" w:rsidP="009956B4">
      <w:pPr>
        <w:pStyle w:val="FootnoteText"/>
        <w:spacing w:after="0"/>
        <w:jc w:val="both"/>
        <w:rPr>
          <w:lang w:val="en-GB"/>
        </w:rPr>
      </w:pPr>
      <w:r w:rsidRPr="006A5F84">
        <w:rPr>
          <w:rStyle w:val="FootnoteReference"/>
          <w:lang w:val="en-GB"/>
        </w:rPr>
        <w:footnoteRef/>
      </w:r>
      <w:r w:rsidRPr="00C348C0">
        <w:rPr>
          <w:lang w:val="en-GB"/>
        </w:rPr>
        <w:t xml:space="preserve"> The currency of tender shall be the currency of the contract and of payment.</w:t>
      </w:r>
    </w:p>
  </w:footnote>
  <w:footnote w:id="4">
    <w:p w:rsidR="0026429A" w:rsidRPr="00C348C0" w:rsidRDefault="0026429A" w:rsidP="001A2BC4">
      <w:pPr>
        <w:pStyle w:val="FootnoteText"/>
        <w:spacing w:after="0"/>
        <w:jc w:val="both"/>
        <w:rPr>
          <w:lang w:val="en-GB"/>
        </w:rPr>
      </w:pPr>
      <w:r>
        <w:rPr>
          <w:rStyle w:val="FootnoteReference"/>
        </w:rPr>
        <w:footnoteRef/>
      </w:r>
      <w:r w:rsidRPr="00C348C0">
        <w:rPr>
          <w:lang w:val="en-GB"/>
        </w:rPr>
        <w:t xml:space="preserve"> It is recommended to use registered mail in case the postmark would not be readable</w:t>
      </w:r>
    </w:p>
  </w:footnote>
  <w:footnote w:id="5">
    <w:p w:rsidR="0026429A" w:rsidRPr="00C348C0" w:rsidRDefault="0026429A" w:rsidP="001A2BC4">
      <w:pPr>
        <w:pStyle w:val="FootnoteText"/>
        <w:spacing w:after="0"/>
        <w:jc w:val="both"/>
        <w:rPr>
          <w:lang w:val="en-GB"/>
        </w:rPr>
      </w:pPr>
      <w:r w:rsidRPr="00FB111A">
        <w:rPr>
          <w:rStyle w:val="FootnoteReference"/>
          <w:lang w:val="en-GB"/>
        </w:rPr>
        <w:footnoteRef/>
      </w:r>
      <w:r w:rsidRPr="00FB111A">
        <w:rPr>
          <w:lang w:val="en-GB"/>
        </w:rPr>
        <w:t xml:space="preserve"> DDP (Delivered Duty Paid)</w:t>
      </w:r>
      <w:r w:rsidRPr="00C348C0">
        <w:rPr>
          <w:lang w:val="en-GB"/>
        </w:rPr>
        <w:t xml:space="preserve"> — Incoterms 20</w:t>
      </w:r>
      <w:r>
        <w:rPr>
          <w:lang w:val="en-GB"/>
        </w:rPr>
        <w:t>20</w:t>
      </w:r>
      <w:r w:rsidRPr="00C348C0">
        <w:rPr>
          <w:lang w:val="en-GB"/>
        </w:rPr>
        <w:t xml:space="preserve"> International Chamber of Commerce </w:t>
      </w:r>
      <w:hyperlink r:id="rId1" w:history="1">
        <w:r>
          <w:rPr>
            <w:rStyle w:val="Hyperlink"/>
            <w:lang w:val="en-GB"/>
          </w:rPr>
          <w:t>http://www.iccwbo.org/incoterms/</w:t>
        </w:r>
      </w:hyperlink>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26429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26429A">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429A" w:rsidRDefault="0026429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tentative="1">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nsid w:val="4AB54CA7"/>
    <w:multiLevelType w:val="hybridMultilevel"/>
    <w:tmpl w:val="C8D07F1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1">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2">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9">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25"/>
  </w:num>
  <w:num w:numId="3">
    <w:abstractNumId w:val="11"/>
  </w:num>
  <w:num w:numId="4">
    <w:abstractNumId w:val="14"/>
  </w:num>
  <w:num w:numId="5">
    <w:abstractNumId w:val="27"/>
  </w:num>
  <w:num w:numId="6">
    <w:abstractNumId w:val="10"/>
  </w:num>
  <w:num w:numId="7">
    <w:abstractNumId w:val="6"/>
  </w:num>
  <w:num w:numId="8">
    <w:abstractNumId w:val="2"/>
  </w:num>
  <w:num w:numId="9">
    <w:abstractNumId w:val="16"/>
  </w:num>
  <w:num w:numId="10">
    <w:abstractNumId w:val="5"/>
  </w:num>
  <w:num w:numId="11">
    <w:abstractNumId w:val="24"/>
  </w:num>
  <w:num w:numId="12">
    <w:abstractNumId w:val="13"/>
  </w:num>
  <w:num w:numId="13">
    <w:abstractNumId w:val="8"/>
  </w:num>
  <w:num w:numId="14">
    <w:abstractNumId w:val="22"/>
  </w:num>
  <w:num w:numId="15">
    <w:abstractNumId w:val="23"/>
  </w:num>
  <w:num w:numId="16">
    <w:abstractNumId w:val="9"/>
  </w:num>
  <w:num w:numId="17">
    <w:abstractNumId w:val="17"/>
  </w:num>
  <w:num w:numId="18">
    <w:abstractNumId w:val="12"/>
  </w:num>
  <w:num w:numId="19">
    <w:abstractNumId w:val="12"/>
  </w:num>
  <w:num w:numId="20">
    <w:abstractNumId w:val="29"/>
  </w:num>
  <w:num w:numId="21">
    <w:abstractNumId w:val="19"/>
  </w:num>
  <w:num w:numId="22">
    <w:abstractNumId w:val="18"/>
  </w:num>
  <w:num w:numId="23">
    <w:abstractNumId w:val="3"/>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1"/>
  </w:num>
  <w:num w:numId="28">
    <w:abstractNumId w:val="4"/>
  </w:num>
  <w:num w:numId="29">
    <w:abstractNumId w:val="28"/>
  </w:num>
  <w:num w:numId="30">
    <w:abstractNumId w:val="25"/>
    <w:lvlOverride w:ilvl="0">
      <w:startOverride w:val="20"/>
    </w:lvlOverride>
    <w:lvlOverride w:ilvl="1">
      <w:startOverride w:val="7"/>
    </w:lvlOverride>
  </w:num>
  <w:num w:numId="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15"/>
  </w:num>
  <w:num w:numId="34">
    <w:abstractNumId w:val="2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activeWritingStyle w:appName="MSWord" w:lang="fr-BE"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en-US" w:vendorID="64" w:dllVersion="131078" w:nlCheck="1" w:checkStyle="1"/>
  <w:stylePaneFormatFilter w:val="3F01"/>
  <w:doNotTrackMoves/>
  <w:defaultTabStop w:val="720"/>
  <w:hyphenationZone w:val="425"/>
  <w:doNotHyphenateCaps/>
  <w:drawingGridHorizontalSpacing w:val="100"/>
  <w:drawingGridVerticalSpacing w:val="0"/>
  <w:displayHorizontalDrawingGridEvery w:val="0"/>
  <w:displayVerticalDrawingGridEvery w:val="0"/>
  <w:noPunctuationKerning/>
  <w:characterSpacingControl w:val="doNotCompress"/>
  <w:hdrShapeDefaults>
    <o:shapedefaults v:ext="edit" spidmax="67586"/>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11D7"/>
    <w:rsid w:val="000012FD"/>
    <w:rsid w:val="000021E1"/>
    <w:rsid w:val="0000259F"/>
    <w:rsid w:val="00005FE9"/>
    <w:rsid w:val="00007151"/>
    <w:rsid w:val="000076C2"/>
    <w:rsid w:val="00007DCD"/>
    <w:rsid w:val="00010561"/>
    <w:rsid w:val="00010EFB"/>
    <w:rsid w:val="000167B8"/>
    <w:rsid w:val="00022F20"/>
    <w:rsid w:val="0002493B"/>
    <w:rsid w:val="00026133"/>
    <w:rsid w:val="00027333"/>
    <w:rsid w:val="00030464"/>
    <w:rsid w:val="00032EDE"/>
    <w:rsid w:val="00036E25"/>
    <w:rsid w:val="00040153"/>
    <w:rsid w:val="00040CF1"/>
    <w:rsid w:val="00041516"/>
    <w:rsid w:val="000417E2"/>
    <w:rsid w:val="00043159"/>
    <w:rsid w:val="0004517D"/>
    <w:rsid w:val="00050C50"/>
    <w:rsid w:val="00051AE7"/>
    <w:rsid w:val="00051DD7"/>
    <w:rsid w:val="0005385E"/>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20E3"/>
    <w:rsid w:val="0007671B"/>
    <w:rsid w:val="0008592A"/>
    <w:rsid w:val="00085CA1"/>
    <w:rsid w:val="00087F35"/>
    <w:rsid w:val="00090987"/>
    <w:rsid w:val="0009286D"/>
    <w:rsid w:val="000947DF"/>
    <w:rsid w:val="000958D8"/>
    <w:rsid w:val="00097737"/>
    <w:rsid w:val="000A1A71"/>
    <w:rsid w:val="000A31BA"/>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7B75"/>
    <w:rsid w:val="000F124B"/>
    <w:rsid w:val="000F1339"/>
    <w:rsid w:val="000F1EA7"/>
    <w:rsid w:val="000F5F5F"/>
    <w:rsid w:val="00100085"/>
    <w:rsid w:val="00103348"/>
    <w:rsid w:val="00103913"/>
    <w:rsid w:val="00104B37"/>
    <w:rsid w:val="0010518E"/>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659F"/>
    <w:rsid w:val="00150767"/>
    <w:rsid w:val="001515E4"/>
    <w:rsid w:val="001536B3"/>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7B4"/>
    <w:rsid w:val="001976A6"/>
    <w:rsid w:val="001A1207"/>
    <w:rsid w:val="001A2BC4"/>
    <w:rsid w:val="001A64D9"/>
    <w:rsid w:val="001A6C79"/>
    <w:rsid w:val="001A6EB0"/>
    <w:rsid w:val="001B053F"/>
    <w:rsid w:val="001B29E8"/>
    <w:rsid w:val="001B38DA"/>
    <w:rsid w:val="001B5454"/>
    <w:rsid w:val="001B660A"/>
    <w:rsid w:val="001D0532"/>
    <w:rsid w:val="001D1AC7"/>
    <w:rsid w:val="001D20C7"/>
    <w:rsid w:val="001D339B"/>
    <w:rsid w:val="001D4292"/>
    <w:rsid w:val="001D51F8"/>
    <w:rsid w:val="001E1B22"/>
    <w:rsid w:val="001E377F"/>
    <w:rsid w:val="001E4648"/>
    <w:rsid w:val="001F0DE5"/>
    <w:rsid w:val="001F1580"/>
    <w:rsid w:val="001F410B"/>
    <w:rsid w:val="001F5421"/>
    <w:rsid w:val="001F7658"/>
    <w:rsid w:val="002012E1"/>
    <w:rsid w:val="00201CF7"/>
    <w:rsid w:val="00203E3D"/>
    <w:rsid w:val="00205DC5"/>
    <w:rsid w:val="0020615A"/>
    <w:rsid w:val="00211229"/>
    <w:rsid w:val="00211E0F"/>
    <w:rsid w:val="002156A5"/>
    <w:rsid w:val="0021645D"/>
    <w:rsid w:val="002166DD"/>
    <w:rsid w:val="00216F0D"/>
    <w:rsid w:val="00217E61"/>
    <w:rsid w:val="002209F1"/>
    <w:rsid w:val="00220BF7"/>
    <w:rsid w:val="00224C44"/>
    <w:rsid w:val="00224EE3"/>
    <w:rsid w:val="00225CDC"/>
    <w:rsid w:val="00225F75"/>
    <w:rsid w:val="00227A8C"/>
    <w:rsid w:val="00227ABB"/>
    <w:rsid w:val="00235BB9"/>
    <w:rsid w:val="0023628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29A"/>
    <w:rsid w:val="00264ACD"/>
    <w:rsid w:val="00264F62"/>
    <w:rsid w:val="0026542C"/>
    <w:rsid w:val="00266552"/>
    <w:rsid w:val="00266C6F"/>
    <w:rsid w:val="00271700"/>
    <w:rsid w:val="00272A7B"/>
    <w:rsid w:val="00272D32"/>
    <w:rsid w:val="0028147A"/>
    <w:rsid w:val="0028364A"/>
    <w:rsid w:val="0028473D"/>
    <w:rsid w:val="00290561"/>
    <w:rsid w:val="002912C5"/>
    <w:rsid w:val="00294190"/>
    <w:rsid w:val="00297405"/>
    <w:rsid w:val="002A0041"/>
    <w:rsid w:val="002A1860"/>
    <w:rsid w:val="002A2D36"/>
    <w:rsid w:val="002A6367"/>
    <w:rsid w:val="002B1865"/>
    <w:rsid w:val="002B6401"/>
    <w:rsid w:val="002B7402"/>
    <w:rsid w:val="002C1EAD"/>
    <w:rsid w:val="002C649A"/>
    <w:rsid w:val="002C7223"/>
    <w:rsid w:val="002D0CE1"/>
    <w:rsid w:val="002D1FCC"/>
    <w:rsid w:val="002D2FC0"/>
    <w:rsid w:val="002D6EED"/>
    <w:rsid w:val="002E105B"/>
    <w:rsid w:val="002E1FB2"/>
    <w:rsid w:val="002E4C1B"/>
    <w:rsid w:val="002F1222"/>
    <w:rsid w:val="002F48D0"/>
    <w:rsid w:val="002F530E"/>
    <w:rsid w:val="002F559C"/>
    <w:rsid w:val="002F6309"/>
    <w:rsid w:val="00301220"/>
    <w:rsid w:val="003051AA"/>
    <w:rsid w:val="003061F8"/>
    <w:rsid w:val="00306DE6"/>
    <w:rsid w:val="00314EE8"/>
    <w:rsid w:val="003169F7"/>
    <w:rsid w:val="003205A4"/>
    <w:rsid w:val="00322263"/>
    <w:rsid w:val="00324A27"/>
    <w:rsid w:val="003308C6"/>
    <w:rsid w:val="003320FF"/>
    <w:rsid w:val="0033212F"/>
    <w:rsid w:val="00335E06"/>
    <w:rsid w:val="003409B8"/>
    <w:rsid w:val="00340B00"/>
    <w:rsid w:val="003411A3"/>
    <w:rsid w:val="00343102"/>
    <w:rsid w:val="0034393A"/>
    <w:rsid w:val="00347B7E"/>
    <w:rsid w:val="003502E9"/>
    <w:rsid w:val="0035089B"/>
    <w:rsid w:val="00351351"/>
    <w:rsid w:val="003548D1"/>
    <w:rsid w:val="003551F4"/>
    <w:rsid w:val="003568F8"/>
    <w:rsid w:val="00360344"/>
    <w:rsid w:val="003613D2"/>
    <w:rsid w:val="00364FFD"/>
    <w:rsid w:val="00365213"/>
    <w:rsid w:val="00370C4C"/>
    <w:rsid w:val="00371851"/>
    <w:rsid w:val="00371F01"/>
    <w:rsid w:val="003721AD"/>
    <w:rsid w:val="00372540"/>
    <w:rsid w:val="00376656"/>
    <w:rsid w:val="00383DEE"/>
    <w:rsid w:val="00384ABB"/>
    <w:rsid w:val="00384BAB"/>
    <w:rsid w:val="00385FFC"/>
    <w:rsid w:val="00386409"/>
    <w:rsid w:val="00387C56"/>
    <w:rsid w:val="003902B3"/>
    <w:rsid w:val="00391D90"/>
    <w:rsid w:val="003925E9"/>
    <w:rsid w:val="00392A7E"/>
    <w:rsid w:val="00394E9F"/>
    <w:rsid w:val="003A02A1"/>
    <w:rsid w:val="003A474A"/>
    <w:rsid w:val="003A5AC0"/>
    <w:rsid w:val="003B1AB7"/>
    <w:rsid w:val="003B3C9C"/>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D98"/>
    <w:rsid w:val="003F7AF5"/>
    <w:rsid w:val="003F7DB7"/>
    <w:rsid w:val="0040221E"/>
    <w:rsid w:val="00403B25"/>
    <w:rsid w:val="0040595A"/>
    <w:rsid w:val="00405BF8"/>
    <w:rsid w:val="004072FA"/>
    <w:rsid w:val="004105A1"/>
    <w:rsid w:val="00413FAE"/>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2B47"/>
    <w:rsid w:val="00463F73"/>
    <w:rsid w:val="004708C5"/>
    <w:rsid w:val="00476547"/>
    <w:rsid w:val="00476D3D"/>
    <w:rsid w:val="004775D2"/>
    <w:rsid w:val="0047783A"/>
    <w:rsid w:val="00483E26"/>
    <w:rsid w:val="0048742A"/>
    <w:rsid w:val="00487730"/>
    <w:rsid w:val="0049088E"/>
    <w:rsid w:val="004925DF"/>
    <w:rsid w:val="004936A8"/>
    <w:rsid w:val="00494168"/>
    <w:rsid w:val="004A0140"/>
    <w:rsid w:val="004A101E"/>
    <w:rsid w:val="004A171C"/>
    <w:rsid w:val="004A5CA1"/>
    <w:rsid w:val="004A7ED9"/>
    <w:rsid w:val="004B21D7"/>
    <w:rsid w:val="004B5C33"/>
    <w:rsid w:val="004B7893"/>
    <w:rsid w:val="004C265E"/>
    <w:rsid w:val="004C35B5"/>
    <w:rsid w:val="004D20F9"/>
    <w:rsid w:val="004D2FD8"/>
    <w:rsid w:val="004D6D1E"/>
    <w:rsid w:val="004D72C2"/>
    <w:rsid w:val="004E16BB"/>
    <w:rsid w:val="004E68CF"/>
    <w:rsid w:val="004F1264"/>
    <w:rsid w:val="004F2D4B"/>
    <w:rsid w:val="004F5C57"/>
    <w:rsid w:val="004F6EE9"/>
    <w:rsid w:val="005005D7"/>
    <w:rsid w:val="00501FF0"/>
    <w:rsid w:val="00502B15"/>
    <w:rsid w:val="00503427"/>
    <w:rsid w:val="005071E3"/>
    <w:rsid w:val="00515616"/>
    <w:rsid w:val="00516552"/>
    <w:rsid w:val="00531CAA"/>
    <w:rsid w:val="00533C8D"/>
    <w:rsid w:val="00535826"/>
    <w:rsid w:val="00536B4A"/>
    <w:rsid w:val="00537189"/>
    <w:rsid w:val="00542E0F"/>
    <w:rsid w:val="00545957"/>
    <w:rsid w:val="00552278"/>
    <w:rsid w:val="00555BFC"/>
    <w:rsid w:val="00556923"/>
    <w:rsid w:val="005634B2"/>
    <w:rsid w:val="00570282"/>
    <w:rsid w:val="00575CB0"/>
    <w:rsid w:val="00576238"/>
    <w:rsid w:val="00580F0C"/>
    <w:rsid w:val="00582894"/>
    <w:rsid w:val="00586D6C"/>
    <w:rsid w:val="00587BC9"/>
    <w:rsid w:val="00591F23"/>
    <w:rsid w:val="00593550"/>
    <w:rsid w:val="0059371A"/>
    <w:rsid w:val="005B2018"/>
    <w:rsid w:val="005B2646"/>
    <w:rsid w:val="005B35D7"/>
    <w:rsid w:val="005B75F7"/>
    <w:rsid w:val="005C0EA1"/>
    <w:rsid w:val="005C1201"/>
    <w:rsid w:val="005C3558"/>
    <w:rsid w:val="005C63FF"/>
    <w:rsid w:val="005D72F7"/>
    <w:rsid w:val="005E0B76"/>
    <w:rsid w:val="005E2EE8"/>
    <w:rsid w:val="005F14EE"/>
    <w:rsid w:val="005F1EC7"/>
    <w:rsid w:val="005F1F05"/>
    <w:rsid w:val="005F2C35"/>
    <w:rsid w:val="005F3C51"/>
    <w:rsid w:val="005F3E6B"/>
    <w:rsid w:val="005F62D0"/>
    <w:rsid w:val="005F7A76"/>
    <w:rsid w:val="005F7DC0"/>
    <w:rsid w:val="00603B4B"/>
    <w:rsid w:val="00605CCA"/>
    <w:rsid w:val="00613E4C"/>
    <w:rsid w:val="00614AE9"/>
    <w:rsid w:val="00614DF8"/>
    <w:rsid w:val="006164B8"/>
    <w:rsid w:val="00621C05"/>
    <w:rsid w:val="0062259D"/>
    <w:rsid w:val="00623016"/>
    <w:rsid w:val="00625741"/>
    <w:rsid w:val="006311FE"/>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2AF"/>
    <w:rsid w:val="00675D72"/>
    <w:rsid w:val="00677500"/>
    <w:rsid w:val="006779FC"/>
    <w:rsid w:val="0068247E"/>
    <w:rsid w:val="00682804"/>
    <w:rsid w:val="00684438"/>
    <w:rsid w:val="0069153C"/>
    <w:rsid w:val="00691664"/>
    <w:rsid w:val="006917B2"/>
    <w:rsid w:val="00692095"/>
    <w:rsid w:val="00696FDD"/>
    <w:rsid w:val="006A5F84"/>
    <w:rsid w:val="006B023E"/>
    <w:rsid w:val="006B0532"/>
    <w:rsid w:val="006B0AB1"/>
    <w:rsid w:val="006B3EAE"/>
    <w:rsid w:val="006B5B42"/>
    <w:rsid w:val="006C101A"/>
    <w:rsid w:val="006C2F05"/>
    <w:rsid w:val="006C513D"/>
    <w:rsid w:val="006D0CA5"/>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243A"/>
    <w:rsid w:val="00715B35"/>
    <w:rsid w:val="00723C11"/>
    <w:rsid w:val="00724C62"/>
    <w:rsid w:val="00724D0C"/>
    <w:rsid w:val="007253FF"/>
    <w:rsid w:val="007307A9"/>
    <w:rsid w:val="00733488"/>
    <w:rsid w:val="0073450F"/>
    <w:rsid w:val="00740F25"/>
    <w:rsid w:val="007423EF"/>
    <w:rsid w:val="00742505"/>
    <w:rsid w:val="0075003E"/>
    <w:rsid w:val="0075170F"/>
    <w:rsid w:val="007531D2"/>
    <w:rsid w:val="007533EA"/>
    <w:rsid w:val="0075384B"/>
    <w:rsid w:val="00754D2B"/>
    <w:rsid w:val="007563BB"/>
    <w:rsid w:val="007600CA"/>
    <w:rsid w:val="00760195"/>
    <w:rsid w:val="007625F7"/>
    <w:rsid w:val="007629E1"/>
    <w:rsid w:val="00763B1C"/>
    <w:rsid w:val="007666CD"/>
    <w:rsid w:val="0077201B"/>
    <w:rsid w:val="00773FA6"/>
    <w:rsid w:val="00775749"/>
    <w:rsid w:val="00776BF7"/>
    <w:rsid w:val="00777E99"/>
    <w:rsid w:val="00785050"/>
    <w:rsid w:val="00787CA0"/>
    <w:rsid w:val="00792A1B"/>
    <w:rsid w:val="007939C3"/>
    <w:rsid w:val="0079405A"/>
    <w:rsid w:val="007A0045"/>
    <w:rsid w:val="007A0144"/>
    <w:rsid w:val="007A01BB"/>
    <w:rsid w:val="007A0C47"/>
    <w:rsid w:val="007B15A3"/>
    <w:rsid w:val="007B65DB"/>
    <w:rsid w:val="007C0BDD"/>
    <w:rsid w:val="007C1656"/>
    <w:rsid w:val="007C4F61"/>
    <w:rsid w:val="007C6835"/>
    <w:rsid w:val="007C75E0"/>
    <w:rsid w:val="007D02BE"/>
    <w:rsid w:val="007D5FA2"/>
    <w:rsid w:val="007E0CD5"/>
    <w:rsid w:val="007E122E"/>
    <w:rsid w:val="007E3D5F"/>
    <w:rsid w:val="007E548B"/>
    <w:rsid w:val="007E597D"/>
    <w:rsid w:val="007E64C1"/>
    <w:rsid w:val="007F634B"/>
    <w:rsid w:val="007F661B"/>
    <w:rsid w:val="007F6802"/>
    <w:rsid w:val="00803383"/>
    <w:rsid w:val="00806CE0"/>
    <w:rsid w:val="00811ACD"/>
    <w:rsid w:val="00811F58"/>
    <w:rsid w:val="00812176"/>
    <w:rsid w:val="0081263E"/>
    <w:rsid w:val="0081418B"/>
    <w:rsid w:val="00814C3A"/>
    <w:rsid w:val="00815C27"/>
    <w:rsid w:val="008163FF"/>
    <w:rsid w:val="008175A0"/>
    <w:rsid w:val="008227A5"/>
    <w:rsid w:val="00822E7E"/>
    <w:rsid w:val="008272ED"/>
    <w:rsid w:val="00830ACF"/>
    <w:rsid w:val="00832851"/>
    <w:rsid w:val="008419D0"/>
    <w:rsid w:val="00845115"/>
    <w:rsid w:val="00853F9D"/>
    <w:rsid w:val="0085667F"/>
    <w:rsid w:val="008617F3"/>
    <w:rsid w:val="0086414D"/>
    <w:rsid w:val="008670ED"/>
    <w:rsid w:val="0086759F"/>
    <w:rsid w:val="00870FD6"/>
    <w:rsid w:val="008718AA"/>
    <w:rsid w:val="00872830"/>
    <w:rsid w:val="00874B36"/>
    <w:rsid w:val="008808CB"/>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E3AC2"/>
    <w:rsid w:val="008E40E2"/>
    <w:rsid w:val="008E6D20"/>
    <w:rsid w:val="008E7470"/>
    <w:rsid w:val="008E7587"/>
    <w:rsid w:val="008F2E42"/>
    <w:rsid w:val="008F3866"/>
    <w:rsid w:val="008F3B55"/>
    <w:rsid w:val="008F3D27"/>
    <w:rsid w:val="009018A4"/>
    <w:rsid w:val="009030B0"/>
    <w:rsid w:val="00907704"/>
    <w:rsid w:val="009143FD"/>
    <w:rsid w:val="00917D02"/>
    <w:rsid w:val="00920A51"/>
    <w:rsid w:val="00920DBC"/>
    <w:rsid w:val="00922542"/>
    <w:rsid w:val="009251E3"/>
    <w:rsid w:val="0093582A"/>
    <w:rsid w:val="00936804"/>
    <w:rsid w:val="009423FB"/>
    <w:rsid w:val="00943C7B"/>
    <w:rsid w:val="0094670B"/>
    <w:rsid w:val="00947FC3"/>
    <w:rsid w:val="00950813"/>
    <w:rsid w:val="009514EC"/>
    <w:rsid w:val="009601DB"/>
    <w:rsid w:val="00961615"/>
    <w:rsid w:val="00980A42"/>
    <w:rsid w:val="00985BEF"/>
    <w:rsid w:val="00986D62"/>
    <w:rsid w:val="00990FF8"/>
    <w:rsid w:val="009956B4"/>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C2C4B"/>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696E"/>
    <w:rsid w:val="00A2701B"/>
    <w:rsid w:val="00A4194A"/>
    <w:rsid w:val="00A42161"/>
    <w:rsid w:val="00A422ED"/>
    <w:rsid w:val="00A4424B"/>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712B9"/>
    <w:rsid w:val="00A719F0"/>
    <w:rsid w:val="00A721A0"/>
    <w:rsid w:val="00A75650"/>
    <w:rsid w:val="00A75D60"/>
    <w:rsid w:val="00A77708"/>
    <w:rsid w:val="00A808EF"/>
    <w:rsid w:val="00A820FC"/>
    <w:rsid w:val="00A826AD"/>
    <w:rsid w:val="00A8413B"/>
    <w:rsid w:val="00A845B1"/>
    <w:rsid w:val="00A90875"/>
    <w:rsid w:val="00A9509F"/>
    <w:rsid w:val="00AA24A4"/>
    <w:rsid w:val="00AA4766"/>
    <w:rsid w:val="00AA4CAF"/>
    <w:rsid w:val="00AA780B"/>
    <w:rsid w:val="00AB26E0"/>
    <w:rsid w:val="00AB29A9"/>
    <w:rsid w:val="00AB3AB0"/>
    <w:rsid w:val="00AB4760"/>
    <w:rsid w:val="00AB5A11"/>
    <w:rsid w:val="00AB5ED5"/>
    <w:rsid w:val="00AB66A5"/>
    <w:rsid w:val="00AC07D4"/>
    <w:rsid w:val="00AC0DE2"/>
    <w:rsid w:val="00AC2621"/>
    <w:rsid w:val="00AC7636"/>
    <w:rsid w:val="00AD0D7A"/>
    <w:rsid w:val="00AD1130"/>
    <w:rsid w:val="00AD5536"/>
    <w:rsid w:val="00AE5192"/>
    <w:rsid w:val="00AE6600"/>
    <w:rsid w:val="00AE7901"/>
    <w:rsid w:val="00AE7D13"/>
    <w:rsid w:val="00AF2A32"/>
    <w:rsid w:val="00AF4052"/>
    <w:rsid w:val="00AF47CA"/>
    <w:rsid w:val="00AF507E"/>
    <w:rsid w:val="00B07102"/>
    <w:rsid w:val="00B1032A"/>
    <w:rsid w:val="00B1165D"/>
    <w:rsid w:val="00B158B1"/>
    <w:rsid w:val="00B170EF"/>
    <w:rsid w:val="00B17A53"/>
    <w:rsid w:val="00B2499C"/>
    <w:rsid w:val="00B2605C"/>
    <w:rsid w:val="00B277E4"/>
    <w:rsid w:val="00B30528"/>
    <w:rsid w:val="00B3168E"/>
    <w:rsid w:val="00B3411B"/>
    <w:rsid w:val="00B35051"/>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67739"/>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2D4C"/>
    <w:rsid w:val="00BA70CB"/>
    <w:rsid w:val="00BB2075"/>
    <w:rsid w:val="00BB2CCE"/>
    <w:rsid w:val="00BB51C8"/>
    <w:rsid w:val="00BB56D3"/>
    <w:rsid w:val="00BB65D4"/>
    <w:rsid w:val="00BB6CB4"/>
    <w:rsid w:val="00BC112C"/>
    <w:rsid w:val="00BC163B"/>
    <w:rsid w:val="00BC2F6B"/>
    <w:rsid w:val="00BC3B75"/>
    <w:rsid w:val="00BC46F2"/>
    <w:rsid w:val="00BC5E9A"/>
    <w:rsid w:val="00BC6222"/>
    <w:rsid w:val="00BD0512"/>
    <w:rsid w:val="00BD1FB1"/>
    <w:rsid w:val="00BD201F"/>
    <w:rsid w:val="00BD2FEA"/>
    <w:rsid w:val="00BD3371"/>
    <w:rsid w:val="00BE34FF"/>
    <w:rsid w:val="00BE3AD8"/>
    <w:rsid w:val="00BF1A9A"/>
    <w:rsid w:val="00BF50A2"/>
    <w:rsid w:val="00C0329C"/>
    <w:rsid w:val="00C07667"/>
    <w:rsid w:val="00C123BB"/>
    <w:rsid w:val="00C12AF0"/>
    <w:rsid w:val="00C13C29"/>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3F5E"/>
    <w:rsid w:val="00C75CCE"/>
    <w:rsid w:val="00C761E2"/>
    <w:rsid w:val="00C778A1"/>
    <w:rsid w:val="00C80299"/>
    <w:rsid w:val="00C81B22"/>
    <w:rsid w:val="00C81CB6"/>
    <w:rsid w:val="00C81E76"/>
    <w:rsid w:val="00C8328B"/>
    <w:rsid w:val="00C84AC6"/>
    <w:rsid w:val="00C85C8A"/>
    <w:rsid w:val="00C85F4A"/>
    <w:rsid w:val="00C86724"/>
    <w:rsid w:val="00C87F4C"/>
    <w:rsid w:val="00C92434"/>
    <w:rsid w:val="00C976DE"/>
    <w:rsid w:val="00C979CE"/>
    <w:rsid w:val="00CA1354"/>
    <w:rsid w:val="00CA618A"/>
    <w:rsid w:val="00CA6C68"/>
    <w:rsid w:val="00CA7FAB"/>
    <w:rsid w:val="00CB3E27"/>
    <w:rsid w:val="00CB4E1D"/>
    <w:rsid w:val="00CC1A28"/>
    <w:rsid w:val="00CC6A3F"/>
    <w:rsid w:val="00CC7DE2"/>
    <w:rsid w:val="00CD7F25"/>
    <w:rsid w:val="00CE16A1"/>
    <w:rsid w:val="00CE4FDE"/>
    <w:rsid w:val="00CF2D8C"/>
    <w:rsid w:val="00CF2DE2"/>
    <w:rsid w:val="00CF30C4"/>
    <w:rsid w:val="00CF48EA"/>
    <w:rsid w:val="00CF63C2"/>
    <w:rsid w:val="00CF6CFA"/>
    <w:rsid w:val="00D00E91"/>
    <w:rsid w:val="00D02E23"/>
    <w:rsid w:val="00D03108"/>
    <w:rsid w:val="00D04484"/>
    <w:rsid w:val="00D07A31"/>
    <w:rsid w:val="00D1398A"/>
    <w:rsid w:val="00D16ADA"/>
    <w:rsid w:val="00D17EE8"/>
    <w:rsid w:val="00D21056"/>
    <w:rsid w:val="00D243E7"/>
    <w:rsid w:val="00D24469"/>
    <w:rsid w:val="00D24893"/>
    <w:rsid w:val="00D312D2"/>
    <w:rsid w:val="00D33BE3"/>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35C5"/>
    <w:rsid w:val="00DA4AB8"/>
    <w:rsid w:val="00DA4D57"/>
    <w:rsid w:val="00DB5F3B"/>
    <w:rsid w:val="00DB7EEF"/>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0F68"/>
    <w:rsid w:val="00E111AC"/>
    <w:rsid w:val="00E13CDE"/>
    <w:rsid w:val="00E14817"/>
    <w:rsid w:val="00E168E3"/>
    <w:rsid w:val="00E203EF"/>
    <w:rsid w:val="00E20DD5"/>
    <w:rsid w:val="00E213A7"/>
    <w:rsid w:val="00E215DF"/>
    <w:rsid w:val="00E2190B"/>
    <w:rsid w:val="00E226C6"/>
    <w:rsid w:val="00E2582C"/>
    <w:rsid w:val="00E2682A"/>
    <w:rsid w:val="00E27678"/>
    <w:rsid w:val="00E27B37"/>
    <w:rsid w:val="00E3200D"/>
    <w:rsid w:val="00E340A7"/>
    <w:rsid w:val="00E34208"/>
    <w:rsid w:val="00E37290"/>
    <w:rsid w:val="00E37A55"/>
    <w:rsid w:val="00E41C6F"/>
    <w:rsid w:val="00E44364"/>
    <w:rsid w:val="00E45107"/>
    <w:rsid w:val="00E47B5D"/>
    <w:rsid w:val="00E47F4C"/>
    <w:rsid w:val="00E515F4"/>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C9B"/>
    <w:rsid w:val="00E72143"/>
    <w:rsid w:val="00E730A5"/>
    <w:rsid w:val="00E75503"/>
    <w:rsid w:val="00E80269"/>
    <w:rsid w:val="00E811F3"/>
    <w:rsid w:val="00E82463"/>
    <w:rsid w:val="00E84351"/>
    <w:rsid w:val="00E84F50"/>
    <w:rsid w:val="00E85F91"/>
    <w:rsid w:val="00E94212"/>
    <w:rsid w:val="00E96D0F"/>
    <w:rsid w:val="00EA1ADC"/>
    <w:rsid w:val="00EA23A7"/>
    <w:rsid w:val="00EA75C1"/>
    <w:rsid w:val="00EB1A75"/>
    <w:rsid w:val="00EB295F"/>
    <w:rsid w:val="00EB3B91"/>
    <w:rsid w:val="00EB78F4"/>
    <w:rsid w:val="00EC0DD2"/>
    <w:rsid w:val="00EC16F8"/>
    <w:rsid w:val="00EC2A8D"/>
    <w:rsid w:val="00EC48C8"/>
    <w:rsid w:val="00EC4FD6"/>
    <w:rsid w:val="00EC571A"/>
    <w:rsid w:val="00ED0949"/>
    <w:rsid w:val="00ED13D2"/>
    <w:rsid w:val="00ED219D"/>
    <w:rsid w:val="00ED3206"/>
    <w:rsid w:val="00EE0ED9"/>
    <w:rsid w:val="00EE109E"/>
    <w:rsid w:val="00EE23B1"/>
    <w:rsid w:val="00EE2E55"/>
    <w:rsid w:val="00EE382A"/>
    <w:rsid w:val="00EE3EB0"/>
    <w:rsid w:val="00EE6BC0"/>
    <w:rsid w:val="00EF1C05"/>
    <w:rsid w:val="00EF2700"/>
    <w:rsid w:val="00EF3951"/>
    <w:rsid w:val="00EF6426"/>
    <w:rsid w:val="00F01A04"/>
    <w:rsid w:val="00F02006"/>
    <w:rsid w:val="00F041A6"/>
    <w:rsid w:val="00F0574A"/>
    <w:rsid w:val="00F10944"/>
    <w:rsid w:val="00F11113"/>
    <w:rsid w:val="00F166D4"/>
    <w:rsid w:val="00F25C38"/>
    <w:rsid w:val="00F33A99"/>
    <w:rsid w:val="00F40E0E"/>
    <w:rsid w:val="00F45106"/>
    <w:rsid w:val="00F4528C"/>
    <w:rsid w:val="00F5422C"/>
    <w:rsid w:val="00F560DD"/>
    <w:rsid w:val="00F56D4C"/>
    <w:rsid w:val="00F57215"/>
    <w:rsid w:val="00F63914"/>
    <w:rsid w:val="00F652E9"/>
    <w:rsid w:val="00F658F3"/>
    <w:rsid w:val="00F65A20"/>
    <w:rsid w:val="00F676D0"/>
    <w:rsid w:val="00F67933"/>
    <w:rsid w:val="00F679ED"/>
    <w:rsid w:val="00F67C74"/>
    <w:rsid w:val="00F67D26"/>
    <w:rsid w:val="00F72E3C"/>
    <w:rsid w:val="00F73A7B"/>
    <w:rsid w:val="00F8016B"/>
    <w:rsid w:val="00F804E1"/>
    <w:rsid w:val="00F84AE0"/>
    <w:rsid w:val="00F86ABC"/>
    <w:rsid w:val="00F874CE"/>
    <w:rsid w:val="00F87536"/>
    <w:rsid w:val="00F87F88"/>
    <w:rsid w:val="00F90A9F"/>
    <w:rsid w:val="00F91DF6"/>
    <w:rsid w:val="00F953EB"/>
    <w:rsid w:val="00F962E3"/>
    <w:rsid w:val="00F973FC"/>
    <w:rsid w:val="00FA3359"/>
    <w:rsid w:val="00FA3F66"/>
    <w:rsid w:val="00FA73A6"/>
    <w:rsid w:val="00FA7BA5"/>
    <w:rsid w:val="00FB111A"/>
    <w:rsid w:val="00FB1FCF"/>
    <w:rsid w:val="00FB2706"/>
    <w:rsid w:val="00FB3374"/>
    <w:rsid w:val="00FB5AD4"/>
    <w:rsid w:val="00FB67DE"/>
    <w:rsid w:val="00FC6A15"/>
    <w:rsid w:val="00FC6AA4"/>
    <w:rsid w:val="00FD23CD"/>
    <w:rsid w:val="00FD4F5A"/>
    <w:rsid w:val="00FD68B9"/>
    <w:rsid w:val="00FD6CB9"/>
    <w:rsid w:val="00FD7D89"/>
    <w:rsid w:val="00FE1868"/>
    <w:rsid w:val="00FE3081"/>
    <w:rsid w:val="00FE3E3B"/>
    <w:rsid w:val="00FE7D87"/>
    <w:rsid w:val="00FF013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75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9956B4"/>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rsid w:val="006752AF"/>
    <w:pPr>
      <w:keepNext/>
      <w:outlineLvl w:val="1"/>
    </w:pPr>
    <w:rPr>
      <w:lang w:val="fr-BE"/>
    </w:rPr>
  </w:style>
  <w:style w:type="paragraph" w:styleId="Heading3">
    <w:name w:val="heading 3"/>
    <w:basedOn w:val="Normal"/>
    <w:next w:val="Normal"/>
    <w:link w:val="Heading3Char"/>
    <w:qFormat/>
    <w:rsid w:val="006752AF"/>
    <w:pPr>
      <w:keepNext/>
      <w:framePr w:hSpace="181" w:vSpace="181" w:wrap="auto" w:vAnchor="text" w:hAnchor="text" w:y="1"/>
      <w:outlineLvl w:val="2"/>
    </w:pPr>
  </w:style>
  <w:style w:type="paragraph" w:styleId="Heading4">
    <w:name w:val="heading 4"/>
    <w:basedOn w:val="Normal"/>
    <w:next w:val="Normal"/>
    <w:link w:val="Heading4Char"/>
    <w:qFormat/>
    <w:rsid w:val="006752AF"/>
    <w:pPr>
      <w:keepNext/>
      <w:numPr>
        <w:ilvl w:val="3"/>
        <w:numId w:val="2"/>
      </w:numPr>
      <w:spacing w:before="240" w:after="60"/>
      <w:outlineLvl w:val="3"/>
    </w:pPr>
    <w:rPr>
      <w:b/>
      <w:sz w:val="24"/>
    </w:rPr>
  </w:style>
  <w:style w:type="paragraph" w:styleId="Heading5">
    <w:name w:val="heading 5"/>
    <w:basedOn w:val="Normal"/>
    <w:next w:val="Normal"/>
    <w:link w:val="Heading5Char"/>
    <w:qFormat/>
    <w:rsid w:val="006752AF"/>
    <w:pPr>
      <w:numPr>
        <w:ilvl w:val="4"/>
        <w:numId w:val="2"/>
      </w:numPr>
      <w:spacing w:before="240" w:after="60"/>
      <w:outlineLvl w:val="4"/>
    </w:pPr>
    <w:rPr>
      <w:sz w:val="22"/>
    </w:rPr>
  </w:style>
  <w:style w:type="paragraph" w:styleId="Heading6">
    <w:name w:val="heading 6"/>
    <w:basedOn w:val="Normal"/>
    <w:next w:val="Normal"/>
    <w:link w:val="Heading6Char"/>
    <w:qFormat/>
    <w:rsid w:val="006752AF"/>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6752AF"/>
    <w:pPr>
      <w:numPr>
        <w:ilvl w:val="6"/>
        <w:numId w:val="2"/>
      </w:numPr>
      <w:spacing w:before="240" w:after="60"/>
      <w:outlineLvl w:val="6"/>
    </w:pPr>
  </w:style>
  <w:style w:type="paragraph" w:styleId="Heading8">
    <w:name w:val="heading 8"/>
    <w:basedOn w:val="Normal"/>
    <w:next w:val="Normal"/>
    <w:link w:val="Heading8Char"/>
    <w:qFormat/>
    <w:rsid w:val="006752AF"/>
    <w:pPr>
      <w:numPr>
        <w:ilvl w:val="7"/>
        <w:numId w:val="2"/>
      </w:numPr>
      <w:spacing w:before="240" w:after="60"/>
      <w:outlineLvl w:val="7"/>
    </w:pPr>
    <w:rPr>
      <w:i/>
    </w:rPr>
  </w:style>
  <w:style w:type="paragraph" w:styleId="Heading9">
    <w:name w:val="heading 9"/>
    <w:basedOn w:val="Normal"/>
    <w:next w:val="Normal"/>
    <w:link w:val="Heading9Char"/>
    <w:qFormat/>
    <w:rsid w:val="006752AF"/>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752AF"/>
    <w:pPr>
      <w:jc w:val="center"/>
    </w:pPr>
    <w:rPr>
      <w:b/>
      <w:sz w:val="28"/>
      <w:lang w:val="fr-BE"/>
    </w:rPr>
  </w:style>
  <w:style w:type="paragraph" w:styleId="Subtitle">
    <w:name w:val="Subtitle"/>
    <w:basedOn w:val="Normal"/>
    <w:link w:val="SubtitleChar"/>
    <w:qFormat/>
    <w:rsid w:val="006752AF"/>
    <w:pPr>
      <w:jc w:val="center"/>
    </w:pPr>
    <w:rPr>
      <w:b/>
      <w:sz w:val="28"/>
      <w:lang w:val="fr-BE"/>
    </w:rPr>
  </w:style>
  <w:style w:type="paragraph" w:styleId="BodyTextIndent">
    <w:name w:val="Body Text Indent"/>
    <w:basedOn w:val="Normal"/>
    <w:link w:val="BodyTextIndentChar"/>
    <w:rsid w:val="006752AF"/>
    <w:pPr>
      <w:tabs>
        <w:tab w:val="num" w:pos="567"/>
      </w:tabs>
      <w:spacing w:before="0" w:after="0"/>
      <w:jc w:val="both"/>
    </w:pPr>
    <w:rPr>
      <w:rFonts w:ascii="Times New Roman" w:hAnsi="Times New Roman"/>
      <w:sz w:val="24"/>
    </w:rPr>
  </w:style>
  <w:style w:type="paragraph" w:styleId="BodyText">
    <w:name w:val="Body Text"/>
    <w:basedOn w:val="Normal"/>
    <w:link w:val="BodyTextChar"/>
    <w:rsid w:val="006752AF"/>
  </w:style>
  <w:style w:type="paragraph" w:styleId="BodyTextIndent2">
    <w:name w:val="Body Text Indent 2"/>
    <w:basedOn w:val="Normal"/>
    <w:link w:val="BodyTextIndent2Char"/>
    <w:rsid w:val="006752AF"/>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6752AF"/>
    <w:pPr>
      <w:tabs>
        <w:tab w:val="left" w:pos="1276"/>
      </w:tabs>
      <w:ind w:left="1276" w:hanging="425"/>
      <w:jc w:val="both"/>
    </w:pPr>
    <w:rPr>
      <w:sz w:val="24"/>
    </w:rPr>
  </w:style>
  <w:style w:type="paragraph" w:customStyle="1" w:styleId="Text3">
    <w:name w:val="Text 3"/>
    <w:basedOn w:val="Normal"/>
    <w:rsid w:val="006752AF"/>
    <w:pPr>
      <w:tabs>
        <w:tab w:val="left" w:pos="2302"/>
      </w:tabs>
      <w:spacing w:after="240"/>
      <w:ind w:left="1202"/>
      <w:jc w:val="both"/>
    </w:pPr>
    <w:rPr>
      <w:sz w:val="24"/>
    </w:rPr>
  </w:style>
  <w:style w:type="paragraph" w:styleId="Header">
    <w:name w:val="header"/>
    <w:basedOn w:val="Normal"/>
    <w:link w:val="HeaderChar"/>
    <w:rsid w:val="006752AF"/>
    <w:pPr>
      <w:tabs>
        <w:tab w:val="center" w:pos="4320"/>
        <w:tab w:val="right" w:pos="8640"/>
      </w:tabs>
    </w:pPr>
  </w:style>
  <w:style w:type="paragraph" w:styleId="Footer">
    <w:name w:val="footer"/>
    <w:basedOn w:val="Normal"/>
    <w:link w:val="FooterChar"/>
    <w:rsid w:val="006752AF"/>
    <w:pPr>
      <w:tabs>
        <w:tab w:val="center" w:pos="4320"/>
        <w:tab w:val="right" w:pos="8640"/>
      </w:tabs>
    </w:pPr>
  </w:style>
  <w:style w:type="character" w:styleId="PageNumber">
    <w:name w:val="page number"/>
    <w:basedOn w:val="DefaultParagraphFont"/>
    <w:rsid w:val="006752AF"/>
  </w:style>
  <w:style w:type="paragraph" w:styleId="BodyText3">
    <w:name w:val="Body Text 3"/>
    <w:basedOn w:val="Normal"/>
    <w:link w:val="BodyText3Char"/>
    <w:rsid w:val="006752AF"/>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sid w:val="006752AF"/>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sid w:val="006752AF"/>
    <w:rPr>
      <w:vertAlign w:val="superscript"/>
    </w:rPr>
  </w:style>
  <w:style w:type="paragraph" w:styleId="DocumentMap">
    <w:name w:val="Document Map"/>
    <w:basedOn w:val="Normal"/>
    <w:link w:val="DocumentMapChar"/>
    <w:semiHidden/>
    <w:rsid w:val="006752AF"/>
    <w:pPr>
      <w:shd w:val="clear" w:color="auto" w:fill="000080"/>
    </w:pPr>
    <w:rPr>
      <w:sz w:val="24"/>
      <w:lang w:val="fr-FR"/>
    </w:rPr>
  </w:style>
  <w:style w:type="paragraph" w:customStyle="1" w:styleId="bulletsub">
    <w:name w:val="bullet_sub"/>
    <w:basedOn w:val="Normal"/>
    <w:rsid w:val="006752AF"/>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6752AF"/>
    <w:pPr>
      <w:spacing w:after="240"/>
      <w:jc w:val="center"/>
    </w:pPr>
    <w:rPr>
      <w:b/>
      <w:sz w:val="40"/>
    </w:rPr>
  </w:style>
  <w:style w:type="paragraph" w:customStyle="1" w:styleId="SubTitle2">
    <w:name w:val="SubTitle 2"/>
    <w:basedOn w:val="Normal"/>
    <w:rsid w:val="006752AF"/>
    <w:pPr>
      <w:spacing w:after="240"/>
      <w:jc w:val="center"/>
    </w:pPr>
    <w:rPr>
      <w:b/>
      <w:sz w:val="32"/>
    </w:rPr>
  </w:style>
  <w:style w:type="paragraph" w:customStyle="1" w:styleId="Annexetitle">
    <w:name w:val="Annexe_title"/>
    <w:basedOn w:val="Heading1"/>
    <w:next w:val="Normal"/>
    <w:autoRedefine/>
    <w:rsid w:val="006752AF"/>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rsid w:val="006752AF"/>
    <w:pPr>
      <w:keepNext/>
      <w:widowControl w:val="0"/>
      <w:tabs>
        <w:tab w:val="num" w:pos="992"/>
      </w:tabs>
      <w:ind w:left="992" w:hanging="992"/>
    </w:pPr>
    <w:rPr>
      <w:b/>
      <w:sz w:val="18"/>
      <w:lang w:val="fr-FR"/>
    </w:rPr>
  </w:style>
  <w:style w:type="paragraph" w:customStyle="1" w:styleId="titlefront">
    <w:name w:val="title_front"/>
    <w:basedOn w:val="Normal"/>
    <w:rsid w:val="006752AF"/>
    <w:pPr>
      <w:spacing w:before="240"/>
      <w:ind w:left="1701"/>
      <w:jc w:val="right"/>
    </w:pPr>
    <w:rPr>
      <w:rFonts w:ascii="Optima" w:hAnsi="Optima"/>
      <w:b/>
      <w:sz w:val="28"/>
    </w:rPr>
  </w:style>
  <w:style w:type="paragraph" w:styleId="TOC1">
    <w:name w:val="toc 1"/>
    <w:basedOn w:val="Normal"/>
    <w:next w:val="Normal"/>
    <w:autoRedefine/>
    <w:semiHidden/>
    <w:rsid w:val="006752AF"/>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6752AF"/>
    <w:pPr>
      <w:spacing w:before="0" w:after="0"/>
      <w:ind w:left="200"/>
    </w:pPr>
    <w:rPr>
      <w:rFonts w:ascii="Times New Roman" w:hAnsi="Times New Roman"/>
      <w:smallCaps/>
    </w:rPr>
  </w:style>
  <w:style w:type="character" w:styleId="Strong">
    <w:name w:val="Strong"/>
    <w:qFormat/>
    <w:rsid w:val="006752AF"/>
    <w:rPr>
      <w:b/>
    </w:rPr>
  </w:style>
  <w:style w:type="paragraph" w:customStyle="1" w:styleId="Blockquote">
    <w:name w:val="Blockquote"/>
    <w:basedOn w:val="Normal"/>
    <w:rsid w:val="006752AF"/>
    <w:pPr>
      <w:widowControl w:val="0"/>
      <w:spacing w:before="100" w:after="100"/>
      <w:ind w:left="360" w:right="360"/>
    </w:pPr>
    <w:rPr>
      <w:sz w:val="24"/>
      <w:lang w:val="en-US"/>
    </w:rPr>
  </w:style>
  <w:style w:type="paragraph" w:styleId="TOC3">
    <w:name w:val="toc 3"/>
    <w:basedOn w:val="Normal"/>
    <w:next w:val="Normal"/>
    <w:autoRedefine/>
    <w:semiHidden/>
    <w:rsid w:val="006752AF"/>
    <w:pPr>
      <w:spacing w:before="0" w:after="0"/>
      <w:ind w:left="400"/>
    </w:pPr>
    <w:rPr>
      <w:rFonts w:ascii="Times New Roman" w:hAnsi="Times New Roman"/>
      <w:i/>
    </w:rPr>
  </w:style>
  <w:style w:type="paragraph" w:styleId="TOC4">
    <w:name w:val="toc 4"/>
    <w:basedOn w:val="Normal"/>
    <w:next w:val="Normal"/>
    <w:autoRedefine/>
    <w:semiHidden/>
    <w:rsid w:val="006752AF"/>
    <w:pPr>
      <w:spacing w:before="0" w:after="0"/>
      <w:ind w:left="600"/>
    </w:pPr>
    <w:rPr>
      <w:rFonts w:ascii="Times New Roman" w:hAnsi="Times New Roman"/>
      <w:sz w:val="18"/>
    </w:rPr>
  </w:style>
  <w:style w:type="paragraph" w:styleId="TOC5">
    <w:name w:val="toc 5"/>
    <w:basedOn w:val="Normal"/>
    <w:next w:val="Normal"/>
    <w:autoRedefine/>
    <w:semiHidden/>
    <w:rsid w:val="006752AF"/>
    <w:pPr>
      <w:spacing w:before="0" w:after="0"/>
      <w:ind w:left="800"/>
    </w:pPr>
    <w:rPr>
      <w:rFonts w:ascii="Times New Roman" w:hAnsi="Times New Roman"/>
      <w:sz w:val="18"/>
    </w:rPr>
  </w:style>
  <w:style w:type="paragraph" w:styleId="TOC6">
    <w:name w:val="toc 6"/>
    <w:basedOn w:val="Normal"/>
    <w:next w:val="Normal"/>
    <w:autoRedefine/>
    <w:semiHidden/>
    <w:rsid w:val="006752AF"/>
    <w:pPr>
      <w:spacing w:before="0" w:after="0"/>
      <w:ind w:left="1000"/>
    </w:pPr>
    <w:rPr>
      <w:rFonts w:ascii="Times New Roman" w:hAnsi="Times New Roman"/>
      <w:sz w:val="18"/>
    </w:rPr>
  </w:style>
  <w:style w:type="paragraph" w:styleId="TOC7">
    <w:name w:val="toc 7"/>
    <w:basedOn w:val="Normal"/>
    <w:next w:val="Normal"/>
    <w:autoRedefine/>
    <w:semiHidden/>
    <w:rsid w:val="006752AF"/>
    <w:pPr>
      <w:spacing w:before="0" w:after="0"/>
      <w:ind w:left="1200"/>
    </w:pPr>
    <w:rPr>
      <w:rFonts w:ascii="Times New Roman" w:hAnsi="Times New Roman"/>
      <w:sz w:val="18"/>
    </w:rPr>
  </w:style>
  <w:style w:type="paragraph" w:styleId="TOC8">
    <w:name w:val="toc 8"/>
    <w:basedOn w:val="Normal"/>
    <w:next w:val="Normal"/>
    <w:autoRedefine/>
    <w:semiHidden/>
    <w:rsid w:val="006752AF"/>
    <w:pPr>
      <w:spacing w:before="0" w:after="0"/>
      <w:ind w:left="1400"/>
    </w:pPr>
    <w:rPr>
      <w:rFonts w:ascii="Times New Roman" w:hAnsi="Times New Roman"/>
      <w:sz w:val="18"/>
    </w:rPr>
  </w:style>
  <w:style w:type="paragraph" w:styleId="TOC9">
    <w:name w:val="toc 9"/>
    <w:basedOn w:val="Normal"/>
    <w:next w:val="Normal"/>
    <w:autoRedefine/>
    <w:semiHidden/>
    <w:rsid w:val="006752AF"/>
    <w:pPr>
      <w:spacing w:before="0" w:after="0"/>
      <w:ind w:left="1600"/>
    </w:pPr>
    <w:rPr>
      <w:rFonts w:ascii="Times New Roman" w:hAnsi="Times New Roman"/>
      <w:sz w:val="18"/>
    </w:rPr>
  </w:style>
  <w:style w:type="character" w:styleId="FollowedHyperlink">
    <w:name w:val="FollowedHyperlink"/>
    <w:rsid w:val="006752AF"/>
    <w:rPr>
      <w:color w:val="800080"/>
      <w:u w:val="single"/>
    </w:rPr>
  </w:style>
  <w:style w:type="paragraph" w:customStyle="1" w:styleId="Style2">
    <w:name w:val="Style2"/>
    <w:basedOn w:val="Style1"/>
    <w:rsid w:val="006752AF"/>
    <w:pPr>
      <w:tabs>
        <w:tab w:val="clear" w:pos="992"/>
        <w:tab w:val="num" w:pos="2091"/>
      </w:tabs>
      <w:ind w:left="2977"/>
      <w:jc w:val="both"/>
    </w:pPr>
  </w:style>
  <w:style w:type="paragraph" w:customStyle="1" w:styleId="text">
    <w:name w:val="text"/>
    <w:rsid w:val="006752AF"/>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6752AF"/>
    <w:pPr>
      <w:widowControl w:val="0"/>
      <w:spacing w:before="0" w:after="0" w:line="360" w:lineRule="exact"/>
      <w:jc w:val="center"/>
    </w:pPr>
    <w:rPr>
      <w:b/>
      <w:sz w:val="32"/>
      <w:lang w:val="cs-CZ"/>
    </w:rPr>
  </w:style>
  <w:style w:type="paragraph" w:customStyle="1" w:styleId="ManualNumPar1">
    <w:name w:val="Manual NumPar 1"/>
    <w:basedOn w:val="Normal"/>
    <w:next w:val="Normal"/>
    <w:rsid w:val="006752AF"/>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9956B4"/>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s>
</file>

<file path=word/webSettings.xml><?xml version="1.0" encoding="utf-8"?>
<w:webSettings xmlns:r="http://schemas.openxmlformats.org/officeDocument/2006/relationships" xmlns:w="http://schemas.openxmlformats.org/wordprocessingml/2006/main">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vonajapundza9@gmail.com"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http://ec.europa.eu/europeaid/prag/annexes.do?group=C"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yperlink" Target="http://ec.europa.eu/europeaid/prag/annexes.do?chapterTitleCode=A"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omania-serbia.net"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012143-20DD-4FA3-A101-693B7FD2FC4F}">
  <ds:schemaRefs>
    <ds:schemaRef ds:uri="http://schemas.microsoft.com/sharepoint/v3/contenttype/forms"/>
  </ds:schemaRefs>
</ds:datastoreItem>
</file>

<file path=customXml/itemProps2.xml><?xml version="1.0" encoding="utf-8"?>
<ds:datastoreItem xmlns:ds="http://schemas.openxmlformats.org/officeDocument/2006/customXml" ds:itemID="{7779331E-E554-4BCD-A63F-B0DF0DC3FF05}">
  <ds:schemaRefs>
    <ds:schemaRef ds:uri="http://schemas.openxmlformats.org/officeDocument/2006/bibliography"/>
  </ds:schemaRefs>
</ds:datastoreItem>
</file>

<file path=customXml/itemProps3.xml><?xml version="1.0" encoding="utf-8"?>
<ds:datastoreItem xmlns:ds="http://schemas.openxmlformats.org/officeDocument/2006/customXml" ds:itemID="{A5C3126E-FFA0-49A7-8948-40CD1D0E144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96A21C3-6CC3-4901-A28C-2B347F49A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2521</TotalTime>
  <Pages>13</Pages>
  <Words>5245</Words>
  <Characters>29897</Characters>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35072</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2018-04-13T13:21:00Z</cp:lastPrinted>
  <dcterms:created xsi:type="dcterms:W3CDTF">2018-12-18T11:39:00Z</dcterms:created>
  <dcterms:modified xsi:type="dcterms:W3CDTF">2025-03-05T23:42:00Z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