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:rsidR="004D2FD8" w:rsidRPr="00764FC7" w:rsidRDefault="004D2FD8">
      <w:pPr>
        <w:rPr>
          <w:rFonts w:ascii="Times New Roman" w:hAnsi="Times New Roman"/>
          <w:szCs w:val="32"/>
          <w:lang w:val="en-GB"/>
        </w:rPr>
      </w:pPr>
      <w:bookmarkStart w:id="1" w:name="_GoBack"/>
      <w:bookmarkEnd w:id="1"/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2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t>DRAFT CONTRACT</w:t>
      </w:r>
      <w:bookmarkEnd w:id="2"/>
    </w:p>
    <w:p w:rsidR="00623B00" w:rsidRPr="007B70EE" w:rsidRDefault="00623B00" w:rsidP="00623B00">
      <w:pPr>
        <w:rPr>
          <w:rFonts w:ascii="Times New Roman" w:hAnsi="Times New Roman"/>
          <w:lang w:val="en-GB"/>
        </w:rPr>
      </w:pPr>
    </w:p>
    <w:p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="004A7AB2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3863BB">
        <w:rPr>
          <w:rFonts w:ascii="Times New Roman" w:hAnsi="Times New Roman"/>
          <w:smallCaps/>
          <w:sz w:val="28"/>
          <w:szCs w:val="28"/>
        </w:rPr>
        <w:t xml:space="preserve"> </w:t>
      </w:r>
      <w:r w:rsidR="00FC16CE" w:rsidRPr="00FC16CE">
        <w:rPr>
          <w:rFonts w:ascii="Times New Roman" w:hAnsi="Times New Roman"/>
          <w:sz w:val="28"/>
          <w:szCs w:val="28"/>
        </w:rPr>
        <w:t>RORS00191/DZP/TD3</w:t>
      </w:r>
    </w:p>
    <w:p w:rsidR="000417E2" w:rsidRPr="00A940DC" w:rsidRDefault="000417E2" w:rsidP="000417E2">
      <w:pPr>
        <w:rPr>
          <w:rFonts w:ascii="Times New Roman" w:hAnsi="Times New Roman"/>
          <w:lang w:val="en-GB"/>
        </w:rPr>
      </w:pPr>
    </w:p>
    <w:p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g</w:t>
      </w:r>
      <w:r w:rsidRPr="0077154B">
        <w:rPr>
          <w:rFonts w:ascii="Times New Roman" w:hAnsi="Times New Roman"/>
          <w:b/>
          <w:smallCaps/>
          <w:sz w:val="28"/>
          <w:lang w:val="en-GB"/>
        </w:rPr>
        <w:t xml:space="preserve">eneral </w:t>
      </w:r>
      <w:r w:rsidR="00531265" w:rsidRPr="0077154B">
        <w:rPr>
          <w:rFonts w:ascii="Times New Roman" w:hAnsi="Times New Roman"/>
          <w:b/>
          <w:smallCaps/>
          <w:sz w:val="28"/>
          <w:lang w:val="en-GB"/>
        </w:rPr>
        <w:t>b</w:t>
      </w:r>
      <w:r w:rsidRPr="0077154B">
        <w:rPr>
          <w:rFonts w:ascii="Times New Roman" w:hAnsi="Times New Roman"/>
          <w:b/>
          <w:smallCaps/>
          <w:sz w:val="28"/>
          <w:lang w:val="en-GB"/>
        </w:rPr>
        <w:t>udget</w:t>
      </w:r>
      <w:r w:rsidR="00481845">
        <w:rPr>
          <w:rFonts w:ascii="Times New Roman" w:hAnsi="Times New Roman"/>
          <w:b/>
          <w:smallCaps/>
          <w:sz w:val="28"/>
          <w:lang w:val="en-GB"/>
        </w:rPr>
        <w:t xml:space="preserve"> of the Union</w:t>
      </w:r>
    </w:p>
    <w:p w:rsidR="00FC16CE" w:rsidRDefault="00FC16C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C16CE">
        <w:rPr>
          <w:rFonts w:ascii="Times New Roman" w:hAnsi="Times New Roman"/>
          <w:sz w:val="22"/>
          <w:szCs w:val="22"/>
          <w:lang w:val="en-GB"/>
        </w:rPr>
        <w:t xml:space="preserve">Health Center in Pancevo, </w:t>
      </w:r>
    </w:p>
    <w:p w:rsidR="00FC16CE" w:rsidRDefault="00FC16C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C16CE">
        <w:rPr>
          <w:rFonts w:ascii="Times New Roman" w:hAnsi="Times New Roman"/>
          <w:sz w:val="22"/>
          <w:szCs w:val="22"/>
          <w:lang w:val="en-GB"/>
        </w:rPr>
        <w:t xml:space="preserve">Milosa Obrenovica 2, 26000 Pancevo, </w:t>
      </w:r>
    </w:p>
    <w:p w:rsidR="00AB471B" w:rsidRPr="009B30FB" w:rsidRDefault="00FC16CE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FC16CE">
        <w:rPr>
          <w:rFonts w:ascii="Times New Roman" w:hAnsi="Times New Roman"/>
          <w:sz w:val="22"/>
          <w:szCs w:val="22"/>
          <w:lang w:val="en-GB"/>
        </w:rPr>
        <w:t>Republic of Serbia</w:t>
      </w:r>
    </w:p>
    <w:p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:rsidR="00B90C14" w:rsidRPr="009B30FB" w:rsidRDefault="004D2FD8" w:rsidP="00514BE0">
      <w:pPr>
        <w:spacing w:before="24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Pr="009B30FB">
        <w:rPr>
          <w:rFonts w:ascii="Times New Roman" w:hAnsi="Times New Roman"/>
          <w:sz w:val="22"/>
          <w:szCs w:val="22"/>
          <w:lang w:val="en-GB"/>
        </w:rPr>
        <w:t>&gt;</w:t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[</w:t>
      </w:r>
      <w:r w:rsidR="00B202BC">
        <w:rPr>
          <w:rFonts w:ascii="Times New Roman" w:hAnsi="Times New Roman"/>
          <w:sz w:val="22"/>
          <w:szCs w:val="22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B90C14" w:rsidRPr="005F2975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F2975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F2975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3"/>
      </w:r>
    </w:p>
    <w:p w:rsidR="00B90C14" w:rsidRPr="005F2975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>]</w:t>
      </w:r>
      <w:r w:rsidR="00C13C29" w:rsidRPr="009B30FB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4"/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ontractor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)</w:t>
      </w:r>
    </w:p>
    <w:p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 xml:space="preserve">PROJECT </w:t>
      </w:r>
      <w:r w:rsidR="00FC16CE" w:rsidRPr="00FC16CE">
        <w:rPr>
          <w:rFonts w:ascii="Times New Roman" w:hAnsi="Times New Roman"/>
          <w:b/>
          <w:sz w:val="28"/>
          <w:lang w:val="en-GB"/>
        </w:rPr>
        <w:t>Equality in Access for Vulnerable Groups to Healthcare Services in Banat</w:t>
      </w:r>
    </w:p>
    <w:p w:rsidR="004D2FD8" w:rsidRPr="007B70EE" w:rsidRDefault="004D2FD8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  <w:r w:rsidR="00FC16CE" w:rsidRPr="00FC16CE">
        <w:rPr>
          <w:rFonts w:ascii="Times New Roman" w:hAnsi="Times New Roman"/>
          <w:b/>
          <w:sz w:val="28"/>
          <w:lang w:val="en-GB"/>
        </w:rPr>
        <w:t>Vehicles for medical services</w:t>
      </w:r>
    </w:p>
    <w:p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r w:rsidR="00FC16CE" w:rsidRPr="00FC16CE">
        <w:rPr>
          <w:rFonts w:ascii="Times New Roman" w:hAnsi="Times New Roman"/>
          <w:sz w:val="22"/>
          <w:lang w:val="en-GB"/>
        </w:rPr>
        <w:t>RORS00191/DZP/TD3</w:t>
      </w:r>
    </w:p>
    <w:p w:rsidR="004D2FD8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:rsidR="001004C7" w:rsidRPr="003A4EB0" w:rsidRDefault="001004C7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</w:p>
    <w:p w:rsidR="004F1F8C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4F1F8C">
        <w:rPr>
          <w:rFonts w:ascii="Times New Roman" w:hAnsi="Times New Roman"/>
          <w:sz w:val="22"/>
          <w:lang w:val="en-GB"/>
        </w:rPr>
        <w:t>:</w:t>
      </w:r>
    </w:p>
    <w:p w:rsidR="004F1F8C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lastRenderedPageBreak/>
        <w:t xml:space="preserve"> </w:t>
      </w:r>
      <w:r w:rsidRPr="0077154B">
        <w:rPr>
          <w:rFonts w:ascii="Times New Roman" w:hAnsi="Times New Roman"/>
          <w:sz w:val="22"/>
          <w:lang w:val="en-GB"/>
        </w:rPr>
        <w:t xml:space="preserve">the </w:t>
      </w:r>
      <w:r w:rsidR="00D5158D" w:rsidRPr="0077154B">
        <w:rPr>
          <w:rFonts w:ascii="Times New Roman" w:hAnsi="Times New Roman"/>
          <w:sz w:val="22"/>
          <w:lang w:val="en-GB"/>
        </w:rPr>
        <w:t>supply</w:t>
      </w:r>
      <w:r w:rsidR="004F1F8C" w:rsidRPr="0077154B">
        <w:rPr>
          <w:rFonts w:ascii="Times New Roman" w:hAnsi="Times New Roman"/>
          <w:sz w:val="22"/>
          <w:lang w:val="en-GB"/>
        </w:rPr>
        <w:t xml:space="preserve">, </w:t>
      </w:r>
      <w:r w:rsidRPr="0077154B">
        <w:rPr>
          <w:rFonts w:ascii="Times New Roman" w:hAnsi="Times New Roman"/>
          <w:sz w:val="22"/>
          <w:lang w:val="en-GB"/>
        </w:rPr>
        <w:t>delivery,</w:t>
      </w:r>
      <w:r w:rsidR="00B23B2A">
        <w:rPr>
          <w:rFonts w:ascii="Times New Roman" w:hAnsi="Times New Roman"/>
          <w:sz w:val="22"/>
          <w:lang w:val="en-GB"/>
        </w:rPr>
        <w:t xml:space="preserve"> </w:t>
      </w:r>
    </w:p>
    <w:p w:rsidR="0077154B" w:rsidRDefault="0077154B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:rsidR="004D2FD8" w:rsidRPr="004F1F8C" w:rsidRDefault="004D2FD8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4F1F8C">
        <w:rPr>
          <w:rFonts w:ascii="Times New Roman" w:hAnsi="Times New Roman"/>
          <w:sz w:val="22"/>
          <w:lang w:val="en-GB"/>
        </w:rPr>
        <w:t xml:space="preserve"> of the following supplies:</w:t>
      </w:r>
    </w:p>
    <w:p w:rsidR="00FC16CE" w:rsidRDefault="00FC16C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passenger </w:t>
      </w:r>
      <w:r w:rsidR="00153EED">
        <w:rPr>
          <w:rFonts w:ascii="Times New Roman" w:hAnsi="Times New Roman"/>
          <w:sz w:val="22"/>
        </w:rPr>
        <w:t>cars</w:t>
      </w:r>
      <w:r w:rsidR="004A7AB2">
        <w:rPr>
          <w:rFonts w:ascii="Times New Roman" w:hAnsi="Times New Roman"/>
          <w:sz w:val="22"/>
        </w:rPr>
        <w:t xml:space="preserve"> – </w:t>
      </w:r>
      <w:r>
        <w:rPr>
          <w:rFonts w:ascii="Times New Roman" w:hAnsi="Times New Roman"/>
          <w:sz w:val="22"/>
        </w:rPr>
        <w:t>4</w:t>
      </w:r>
      <w:r w:rsidR="004A7AB2">
        <w:rPr>
          <w:rFonts w:ascii="Times New Roman" w:hAnsi="Times New Roman"/>
          <w:sz w:val="22"/>
        </w:rPr>
        <w:t>pc</w:t>
      </w:r>
      <w:r>
        <w:rPr>
          <w:rFonts w:ascii="Times New Roman" w:hAnsi="Times New Roman"/>
          <w:sz w:val="22"/>
        </w:rPr>
        <w:t>s</w:t>
      </w:r>
    </w:p>
    <w:p w:rsidR="00F979EE" w:rsidRDefault="00FC16CE" w:rsidP="00F979EE">
      <w:pPr>
        <w:numPr>
          <w:ilvl w:val="0"/>
          <w:numId w:val="4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passenger van – 1pc</w:t>
      </w:r>
      <w:r w:rsidR="00F979EE" w:rsidRPr="008175A0">
        <w:rPr>
          <w:rFonts w:ascii="Times New Roman" w:hAnsi="Times New Roman"/>
          <w:sz w:val="22"/>
        </w:rPr>
        <w:t xml:space="preserve">, </w:t>
      </w:r>
    </w:p>
    <w:p w:rsidR="009B0CF1" w:rsidRPr="007B70EE" w:rsidRDefault="00FC16CE" w:rsidP="00514BE0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FC16CE">
        <w:rPr>
          <w:rFonts w:ascii="Times New Roman" w:hAnsi="Times New Roman"/>
          <w:sz w:val="22"/>
          <w:lang w:val="en-GB"/>
        </w:rPr>
        <w:t>Health Center in Pancevo, Milosa Obrenovica 2, 26000 Pancevo, Republic of Serbia</w:t>
      </w:r>
      <w:r w:rsidR="00B202BC" w:rsidRPr="0071147F">
        <w:rPr>
          <w:rFonts w:ascii="Times New Roman" w:hAnsi="Times New Roman"/>
          <w:sz w:val="22"/>
          <w:lang w:val="en-GB"/>
        </w:rPr>
        <w:t xml:space="preserve">, </w:t>
      </w:r>
      <w:r w:rsidR="009B0CF1" w:rsidRPr="0071147F">
        <w:rPr>
          <w:rFonts w:ascii="Times New Roman" w:hAnsi="Times New Roman"/>
          <w:sz w:val="22"/>
          <w:lang w:val="en-GB"/>
        </w:rPr>
        <w:t xml:space="preserve">the time limits for delivery shall be </w:t>
      </w:r>
      <w:r>
        <w:rPr>
          <w:rFonts w:ascii="Times New Roman" w:hAnsi="Times New Roman"/>
          <w:sz w:val="22"/>
          <w:lang w:val="en-GB"/>
        </w:rPr>
        <w:t>8 months</w:t>
      </w:r>
      <w:r w:rsidR="0077154B" w:rsidRPr="0071147F">
        <w:rPr>
          <w:rFonts w:ascii="Times New Roman" w:hAnsi="Times New Roman"/>
          <w:sz w:val="22"/>
          <w:lang w:val="en-GB"/>
        </w:rPr>
        <w:t xml:space="preserve"> </w:t>
      </w:r>
      <w:r w:rsidR="009B0CF1" w:rsidRPr="0071147F">
        <w:rPr>
          <w:rFonts w:ascii="Times New Roman" w:hAnsi="Times New Roman"/>
          <w:sz w:val="22"/>
          <w:lang w:val="en-GB"/>
        </w:rPr>
        <w:t>and the Incoterm</w:t>
      </w:r>
      <w:r w:rsidR="009B0CF1" w:rsidRPr="007B70EE">
        <w:rPr>
          <w:rFonts w:ascii="Times New Roman" w:hAnsi="Times New Roman"/>
          <w:sz w:val="22"/>
          <w:lang w:val="en-GB"/>
        </w:rPr>
        <w:t xml:space="preserve"> applicable </w:t>
      </w:r>
      <w:r w:rsidR="009B0CF1" w:rsidRPr="0077154B">
        <w:rPr>
          <w:rFonts w:ascii="Times New Roman" w:hAnsi="Times New Roman"/>
          <w:sz w:val="22"/>
          <w:lang w:val="en-GB"/>
        </w:rPr>
        <w:t>shall be DDP</w:t>
      </w:r>
      <w:r w:rsidR="00E2190B" w:rsidRPr="0077154B">
        <w:rPr>
          <w:rStyle w:val="FootnoteReference"/>
          <w:rFonts w:ascii="Times New Roman" w:hAnsi="Times New Roman"/>
          <w:sz w:val="22"/>
          <w:lang w:val="en-GB"/>
        </w:rPr>
        <w:footnoteReference w:id="5"/>
      </w:r>
      <w:r w:rsidR="009B0CF1" w:rsidRPr="0077154B">
        <w:rPr>
          <w:rFonts w:ascii="Times New Roman" w:hAnsi="Times New Roman"/>
          <w:sz w:val="22"/>
          <w:lang w:val="en-GB"/>
        </w:rPr>
        <w:t>. The</w:t>
      </w:r>
      <w:r w:rsidR="009B0CF1"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="009B0CF1"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</w:t>
      </w:r>
      <w:r w:rsidR="00387E08" w:rsidRPr="0077154B">
        <w:rPr>
          <w:rFonts w:ascii="Times New Roman" w:hAnsi="Times New Roman"/>
          <w:sz w:val="22"/>
          <w:lang w:val="en-GB"/>
        </w:rPr>
        <w:t>sks</w:t>
      </w:r>
      <w:r w:rsidR="009B0CF1" w:rsidRPr="0077154B">
        <w:rPr>
          <w:rFonts w:ascii="Times New Roman" w:hAnsi="Times New Roman"/>
          <w:sz w:val="22"/>
          <w:lang w:val="en-GB"/>
        </w:rPr>
        <w:t xml:space="preserve"> shall run from </w:t>
      </w:r>
      <w:r w:rsidR="0077154B" w:rsidRPr="0077154B">
        <w:rPr>
          <w:rFonts w:ascii="Times New Roman" w:hAnsi="Times New Roman"/>
          <w:sz w:val="22"/>
          <w:lang w:val="en-GB"/>
        </w:rPr>
        <w:t xml:space="preserve">signature of contract by both parties </w:t>
      </w:r>
      <w:r w:rsidR="009B0CF1" w:rsidRPr="0077154B">
        <w:rPr>
          <w:rFonts w:ascii="Times New Roman" w:hAnsi="Times New Roman"/>
          <w:sz w:val="22"/>
          <w:lang w:val="en-GB"/>
        </w:rPr>
        <w:t xml:space="preserve">to </w:t>
      </w:r>
      <w:r w:rsidR="00073C0E" w:rsidRPr="0077154B">
        <w:rPr>
          <w:rFonts w:ascii="Times New Roman" w:hAnsi="Times New Roman"/>
          <w:sz w:val="22"/>
          <w:lang w:val="en-GB"/>
        </w:rPr>
        <w:t>date for provisional acceptance</w:t>
      </w:r>
      <w:r w:rsidR="009B0CF1" w:rsidRPr="00A940DC">
        <w:rPr>
          <w:rFonts w:ascii="Times New Roman" w:hAnsi="Times New Roman"/>
          <w:sz w:val="22"/>
          <w:lang w:val="en-GB"/>
        </w:rPr>
        <w:t>.</w:t>
      </w:r>
    </w:p>
    <w:p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1E684B">
        <w:rPr>
          <w:rFonts w:ascii="Times New Roman" w:hAnsi="Times New Roman"/>
          <w:sz w:val="22"/>
          <w:lang w:val="en-GB"/>
        </w:rPr>
        <w:t>[</w:t>
      </w:r>
      <w:r w:rsidR="001E684B">
        <w:rPr>
          <w:rFonts w:ascii="Times New Roman" w:hAnsi="Times New Roman"/>
          <w:sz w:val="22"/>
          <w:highlight w:val="lightGray"/>
          <w:lang w:val="en-GB"/>
        </w:rPr>
        <w:t>EUR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 xml:space="preserve">] </w:t>
      </w:r>
      <w:r w:rsidR="0077154B">
        <w:rPr>
          <w:rFonts w:ascii="Times New Roman" w:hAnsi="Times New Roman"/>
          <w:sz w:val="22"/>
          <w:highlight w:val="lightGray"/>
          <w:lang w:val="en-US"/>
        </w:rPr>
        <w:t>[</w:t>
      </w:r>
      <w:r w:rsidR="0077154B">
        <w:rPr>
          <w:rFonts w:ascii="Times New Roman" w:hAnsi="Times New Roman"/>
          <w:sz w:val="22"/>
          <w:highlight w:val="lightGray"/>
          <w:lang w:val="en-GB"/>
        </w:rPr>
        <w:t>RSD</w:t>
      </w:r>
      <w:r w:rsidR="001E684B" w:rsidRPr="009A5ADA">
        <w:rPr>
          <w:rFonts w:ascii="Times New Roman" w:hAnsi="Times New Roman"/>
          <w:sz w:val="22"/>
          <w:highlight w:val="lightGray"/>
          <w:lang w:val="en-GB"/>
        </w:rPr>
        <w:t>].</w:t>
      </w:r>
      <w:r w:rsidR="00B202BC">
        <w:rPr>
          <w:rFonts w:ascii="Times New Roman" w:hAnsi="Times New Roman"/>
          <w:sz w:val="22"/>
          <w:lang w:val="en-GB"/>
        </w:rPr>
        <w:t>&lt;</w:t>
      </w:r>
      <w:r w:rsidR="00B202BC" w:rsidRPr="005F2975">
        <w:rPr>
          <w:rFonts w:ascii="Times New Roman" w:hAnsi="Times New Roman"/>
          <w:sz w:val="22"/>
          <w:highlight w:val="yellow"/>
          <w:lang w:val="en-GB"/>
        </w:rPr>
        <w:t>insert price</w:t>
      </w:r>
      <w:r w:rsidR="00B202BC">
        <w:rPr>
          <w:rFonts w:ascii="Times New Roman" w:hAnsi="Times New Roman"/>
          <w:sz w:val="22"/>
          <w:lang w:val="en-GB"/>
        </w:rPr>
        <w:t>&gt;</w:t>
      </w:r>
    </w:p>
    <w:p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77154B">
        <w:rPr>
          <w:rFonts w:ascii="Times New Roman" w:hAnsi="Times New Roman"/>
          <w:sz w:val="22"/>
          <w:highlight w:val="lightGray"/>
          <w:lang w:val="en-GB"/>
        </w:rPr>
        <w:t>including clarifications before the deadline for submission of tenders</w:t>
      </w:r>
      <w:r w:rsidR="00063C56" w:rsidRPr="0077154B">
        <w:rPr>
          <w:rFonts w:ascii="Times New Roman" w:hAnsi="Times New Roman"/>
          <w:sz w:val="22"/>
          <w:highlight w:val="lightGray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A940DC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o</w:t>
      </w:r>
      <w:r w:rsidRPr="00A940DC">
        <w:rPr>
          <w:rFonts w:ascii="Times New Roman" w:hAnsi="Times New Roman"/>
          <w:sz w:val="22"/>
          <w:lang w:val="en-GB"/>
        </w:rPr>
        <w:t xml:space="preserve">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</w:p>
    <w:p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:rsidR="00462120" w:rsidRPr="0077154B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68104F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68104F">
        <w:rPr>
          <w:rFonts w:ascii="Times New Roman" w:hAnsi="Times New Roman"/>
          <w:sz w:val="22"/>
          <w:szCs w:val="22"/>
          <w:lang w:eastAsia="en-GB"/>
        </w:rPr>
        <w:t xml:space="preserve">Article 44 </w:t>
      </w:r>
      <w:r w:rsidRPr="0077154B">
        <w:rPr>
          <w:rFonts w:ascii="Times New Roman" w:hAnsi="Times New Roman"/>
          <w:sz w:val="22"/>
          <w:szCs w:val="22"/>
          <w:lang w:eastAsia="en-GB"/>
        </w:rPr>
        <w:t xml:space="preserve">of the </w:t>
      </w:r>
      <w:r w:rsidRPr="0077154B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:rsidR="0077154B" w:rsidRPr="0068104F" w:rsidRDefault="00462120" w:rsidP="0077154B">
      <w:pPr>
        <w:jc w:val="both"/>
        <w:rPr>
          <w:rFonts w:ascii="Times New Roman" w:hAnsi="Times New Roman"/>
          <w:sz w:val="22"/>
          <w:szCs w:val="22"/>
        </w:rPr>
      </w:pPr>
      <w:r w:rsidRPr="0077154B">
        <w:rPr>
          <w:rFonts w:ascii="Times New Roman" w:hAnsi="Times New Roman"/>
          <w:sz w:val="22"/>
          <w:szCs w:val="22"/>
        </w:rPr>
        <w:t>(a) the controller for the processing of personal data carried out within the Commission</w:t>
      </w:r>
    </w:p>
    <w:p w:rsidR="00462120" w:rsidRPr="0068104F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68104F">
        <w:rPr>
          <w:rFonts w:ascii="Times New Roman" w:hAnsi="Times New Roman"/>
          <w:sz w:val="22"/>
          <w:szCs w:val="22"/>
        </w:rPr>
        <w:t xml:space="preserve">(b) </w:t>
      </w:r>
      <w:r w:rsidRPr="0068104F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hyperlink r:id="rId11" w:history="1">
        <w:r w:rsidRPr="0068104F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68104F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:rsidR="001004C7" w:rsidRDefault="001004C7" w:rsidP="00764FC7">
      <w:pPr>
        <w:jc w:val="both"/>
        <w:rPr>
          <w:rFonts w:ascii="Times New Roman" w:hAnsi="Times New Roman"/>
          <w:sz w:val="22"/>
          <w:lang w:val="en-GB"/>
        </w:rPr>
      </w:pPr>
    </w:p>
    <w:p w:rsidR="005B03BC" w:rsidRPr="005B03BC" w:rsidRDefault="0077154B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 xml:space="preserve">Done in </w:t>
      </w:r>
      <w:r w:rsidRPr="004C3920">
        <w:rPr>
          <w:rFonts w:ascii="Times New Roman" w:hAnsi="Times New Roman"/>
          <w:sz w:val="22"/>
          <w:lang w:val="en-GB"/>
        </w:rPr>
        <w:t>English in two originals, one original being for the Contracting Authority, and</w:t>
      </w:r>
      <w:r w:rsidRPr="005B03BC">
        <w:rPr>
          <w:rFonts w:ascii="Times New Roman" w:hAnsi="Times New Roman"/>
          <w:sz w:val="22"/>
          <w:lang w:val="en-GB"/>
        </w:rPr>
        <w:t xml:space="preserve"> one original being for the </w:t>
      </w:r>
      <w:r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1985"/>
        <w:gridCol w:w="2268"/>
        <w:gridCol w:w="2126"/>
        <w:gridCol w:w="2232"/>
      </w:tblGrid>
      <w:tr w:rsidR="0077154B" w:rsidRPr="007B70EE" w:rsidTr="00E95210">
        <w:trPr>
          <w:trHeight w:val="520"/>
        </w:trPr>
        <w:tc>
          <w:tcPr>
            <w:tcW w:w="4253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:rsidR="0077154B" w:rsidRPr="000246E0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77154B" w:rsidRPr="007B70EE" w:rsidTr="00E95210">
        <w:trPr>
          <w:cantSplit/>
          <w:trHeight w:val="555"/>
        </w:trPr>
        <w:tc>
          <w:tcPr>
            <w:tcW w:w="1985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:rsidR="0077154B" w:rsidRPr="007B70EE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577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87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77154B" w:rsidRPr="007B70EE" w:rsidTr="00E95210">
        <w:trPr>
          <w:cantSplit/>
          <w:trHeight w:val="428"/>
        </w:trPr>
        <w:tc>
          <w:tcPr>
            <w:tcW w:w="1985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:rsidR="0077154B" w:rsidRPr="00A940DC" w:rsidRDefault="0077154B" w:rsidP="00E95210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75C1" w:rsidRDefault="00EB75C1">
      <w:r>
        <w:separator/>
      </w:r>
    </w:p>
    <w:p w:rsidR="00EB75C1" w:rsidRDefault="00EB75C1"/>
  </w:endnote>
  <w:endnote w:type="continuationSeparator" w:id="1">
    <w:p w:rsidR="00EB75C1" w:rsidRDefault="00EB75C1">
      <w:r>
        <w:continuationSeparator/>
      </w:r>
    </w:p>
    <w:p w:rsidR="00EB75C1" w:rsidRDefault="00EB75C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Pr="0076436E" w:rsidRDefault="00AC2600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B31D69">
      <w:rPr>
        <w:rFonts w:ascii="Times New Roman" w:hAnsi="Times New Roman"/>
        <w:b/>
        <w:sz w:val="18"/>
        <w:lang w:val="en-GB"/>
      </w:rPr>
      <w:t>.1</w:t>
    </w:r>
    <w:r w:rsidR="00326BE0"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094ED8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094ED8" w:rsidRPr="0076436E">
      <w:rPr>
        <w:rFonts w:ascii="Times New Roman" w:hAnsi="Times New Roman"/>
        <w:sz w:val="18"/>
        <w:szCs w:val="18"/>
      </w:rPr>
      <w:fldChar w:fldCharType="separate"/>
    </w:r>
    <w:r w:rsidR="00153EED">
      <w:rPr>
        <w:rFonts w:ascii="Times New Roman" w:hAnsi="Times New Roman"/>
        <w:noProof/>
        <w:sz w:val="18"/>
        <w:szCs w:val="18"/>
        <w:lang w:val="en-GB"/>
      </w:rPr>
      <w:t>4</w:t>
    </w:r>
    <w:r w:rsidR="00094ED8" w:rsidRPr="0076436E">
      <w:rPr>
        <w:rFonts w:ascii="Times New Roman" w:hAnsi="Times New Roman"/>
        <w:sz w:val="18"/>
        <w:szCs w:val="18"/>
      </w:rPr>
      <w:fldChar w:fldCharType="end"/>
    </w:r>
    <w:r w:rsidR="00326BE0"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="00094ED8" w:rsidRPr="0076436E">
      <w:rPr>
        <w:rFonts w:ascii="Times New Roman" w:hAnsi="Times New Roman"/>
        <w:sz w:val="18"/>
        <w:szCs w:val="18"/>
      </w:rPr>
      <w:fldChar w:fldCharType="begin"/>
    </w:r>
    <w:r w:rsidR="00326BE0"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094ED8" w:rsidRPr="0076436E">
      <w:rPr>
        <w:rFonts w:ascii="Times New Roman" w:hAnsi="Times New Roman"/>
        <w:sz w:val="18"/>
        <w:szCs w:val="18"/>
      </w:rPr>
      <w:fldChar w:fldCharType="separate"/>
    </w:r>
    <w:r w:rsidR="00153EED">
      <w:rPr>
        <w:rFonts w:ascii="Times New Roman" w:hAnsi="Times New Roman"/>
        <w:noProof/>
        <w:sz w:val="18"/>
        <w:szCs w:val="18"/>
        <w:lang w:val="en-GB"/>
      </w:rPr>
      <w:t>4</w:t>
    </w:r>
    <w:r w:rsidR="00094ED8" w:rsidRPr="0076436E">
      <w:rPr>
        <w:rFonts w:ascii="Times New Roman" w:hAnsi="Times New Roman"/>
        <w:sz w:val="18"/>
        <w:szCs w:val="18"/>
      </w:rPr>
      <w:fldChar w:fldCharType="end"/>
    </w:r>
  </w:p>
  <w:p w:rsidR="00326BE0" w:rsidRPr="00560327" w:rsidRDefault="00094ED8" w:rsidP="008E702C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E702C">
      <w:rPr>
        <w:rFonts w:ascii="Times New Roman" w:hAnsi="Times New Roman"/>
        <w:sz w:val="18"/>
        <w:szCs w:val="18"/>
      </w:rPr>
      <w:fldChar w:fldCharType="begin"/>
    </w:r>
    <w:r w:rsidR="00326BE0" w:rsidRPr="00560327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8E702C">
      <w:rPr>
        <w:rFonts w:ascii="Times New Roman" w:hAnsi="Times New Roman"/>
        <w:sz w:val="18"/>
        <w:szCs w:val="18"/>
      </w:rPr>
      <w:fldChar w:fldCharType="separate"/>
    </w:r>
    <w:r w:rsidR="00F3222C">
      <w:rPr>
        <w:rFonts w:ascii="Times New Roman" w:hAnsi="Times New Roman"/>
        <w:noProof/>
        <w:sz w:val="18"/>
        <w:szCs w:val="18"/>
        <w:lang w:val="en-GB"/>
      </w:rPr>
      <w:t>c4c_contract_en.doc</w:t>
    </w:r>
    <w:r w:rsidRPr="008E702C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 w:rsidR="00094ED8">
      <w:rPr>
        <w:sz w:val="16"/>
      </w:rPr>
      <w:fldChar w:fldCharType="begin"/>
    </w:r>
    <w:r>
      <w:rPr>
        <w:sz w:val="16"/>
      </w:rPr>
      <w:instrText xml:space="preserve"> PAGE </w:instrText>
    </w:r>
    <w:r w:rsidR="00094ED8">
      <w:rPr>
        <w:sz w:val="16"/>
      </w:rPr>
      <w:fldChar w:fldCharType="separate"/>
    </w:r>
    <w:r>
      <w:rPr>
        <w:noProof/>
        <w:sz w:val="16"/>
      </w:rPr>
      <w:t>59</w:t>
    </w:r>
    <w:r w:rsidR="00094ED8">
      <w:rPr>
        <w:sz w:val="16"/>
      </w:rPr>
      <w:fldChar w:fldCharType="end"/>
    </w:r>
  </w:p>
  <w:p w:rsidR="00326BE0" w:rsidRDefault="00326BE0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75C1" w:rsidRDefault="00EB75C1" w:rsidP="008056C4">
      <w:pPr>
        <w:spacing w:before="0" w:after="0"/>
      </w:pPr>
      <w:r>
        <w:separator/>
      </w:r>
    </w:p>
  </w:footnote>
  <w:footnote w:type="continuationSeparator" w:id="1">
    <w:p w:rsidR="00EB75C1" w:rsidRDefault="00EB75C1">
      <w:r>
        <w:continuationSeparator/>
      </w:r>
    </w:p>
    <w:p w:rsidR="00EB75C1" w:rsidRDefault="00EB75C1"/>
  </w:footnote>
  <w:footnote w:id="2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Where the contracting party is an individual.</w:t>
      </w:r>
    </w:p>
  </w:footnote>
  <w:footnote w:id="3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4">
    <w:p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Pr="00571A21">
        <w:rPr>
          <w:lang w:val="en-GB"/>
        </w:rPr>
        <w:t>Except where the contracting party is not VAT registered.</w:t>
      </w:r>
    </w:p>
  </w:footnote>
  <w:footnote w:id="5">
    <w:p w:rsidR="00326BE0" w:rsidRPr="00C675D1" w:rsidRDefault="00326BE0" w:rsidP="008056C4">
      <w:pPr>
        <w:pStyle w:val="FootnoteText"/>
        <w:rPr>
          <w:lang w:val="en-GB"/>
        </w:rPr>
      </w:pPr>
      <w:r w:rsidRPr="0077154B">
        <w:rPr>
          <w:rStyle w:val="FootnoteReference"/>
        </w:rPr>
        <w:footnoteRef/>
      </w:r>
      <w:r w:rsidR="00764FC7" w:rsidRPr="0077154B">
        <w:rPr>
          <w:lang w:val="en-GB"/>
        </w:rPr>
        <w:tab/>
      </w:r>
      <w:r w:rsidRPr="0077154B">
        <w:rPr>
          <w:lang w:val="en-GB"/>
        </w:rPr>
        <w:t>DDP (Delivered Duty Paid)</w:t>
      </w:r>
      <w:r w:rsidR="0077154B" w:rsidRPr="00C675D1">
        <w:rPr>
          <w:lang w:val="en-GB"/>
        </w:rPr>
        <w:t xml:space="preserve"> </w:t>
      </w:r>
      <w:r w:rsidRPr="00C675D1">
        <w:rPr>
          <w:lang w:val="en-GB"/>
        </w:rPr>
        <w:t>- Incoterms 20</w:t>
      </w:r>
      <w:r w:rsidR="00A05FAD">
        <w:rPr>
          <w:lang w:val="en-GB"/>
        </w:rPr>
        <w:t>2</w:t>
      </w:r>
      <w:r w:rsidRPr="00C675D1">
        <w:rPr>
          <w:lang w:val="en-GB"/>
        </w:rPr>
        <w:t xml:space="preserve">0 International Chamber of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2600" w:rsidRDefault="00AC260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4AB54CA7"/>
    <w:multiLevelType w:val="hybridMultilevel"/>
    <w:tmpl w:val="F5205CE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7"/>
  </w:num>
  <w:num w:numId="2">
    <w:abstractNumId w:val="34"/>
  </w:num>
  <w:num w:numId="3">
    <w:abstractNumId w:val="6"/>
  </w:num>
  <w:num w:numId="4">
    <w:abstractNumId w:val="27"/>
  </w:num>
  <w:num w:numId="5">
    <w:abstractNumId w:val="22"/>
  </w:num>
  <w:num w:numId="6">
    <w:abstractNumId w:val="16"/>
  </w:num>
  <w:num w:numId="7">
    <w:abstractNumId w:val="14"/>
  </w:num>
  <w:num w:numId="8">
    <w:abstractNumId w:val="21"/>
  </w:num>
  <w:num w:numId="9">
    <w:abstractNumId w:val="41"/>
  </w:num>
  <w:num w:numId="10">
    <w:abstractNumId w:val="10"/>
  </w:num>
  <w:num w:numId="11">
    <w:abstractNumId w:val="11"/>
  </w:num>
  <w:num w:numId="12">
    <w:abstractNumId w:val="12"/>
  </w:num>
  <w:num w:numId="13">
    <w:abstractNumId w:val="26"/>
  </w:num>
  <w:num w:numId="14">
    <w:abstractNumId w:val="31"/>
  </w:num>
  <w:num w:numId="15">
    <w:abstractNumId w:val="36"/>
  </w:num>
  <w:num w:numId="16">
    <w:abstractNumId w:val="8"/>
  </w:num>
  <w:num w:numId="17">
    <w:abstractNumId w:val="20"/>
  </w:num>
  <w:num w:numId="18">
    <w:abstractNumId w:val="25"/>
  </w:num>
  <w:num w:numId="19">
    <w:abstractNumId w:val="30"/>
  </w:num>
  <w:num w:numId="20">
    <w:abstractNumId w:val="9"/>
  </w:num>
  <w:num w:numId="21">
    <w:abstractNumId w:val="23"/>
  </w:num>
  <w:num w:numId="22">
    <w:abstractNumId w:val="13"/>
  </w:num>
  <w:num w:numId="23">
    <w:abstractNumId w:val="15"/>
  </w:num>
  <w:num w:numId="24">
    <w:abstractNumId w:val="33"/>
  </w:num>
  <w:num w:numId="25">
    <w:abstractNumId w:val="19"/>
  </w:num>
  <w:num w:numId="26">
    <w:abstractNumId w:val="17"/>
  </w:num>
  <w:num w:numId="27">
    <w:abstractNumId w:val="37"/>
  </w:num>
  <w:num w:numId="28">
    <w:abstractNumId w:val="38"/>
  </w:num>
  <w:num w:numId="29">
    <w:abstractNumId w:val="2"/>
  </w:num>
  <w:num w:numId="30">
    <w:abstractNumId w:val="32"/>
  </w:num>
  <w:num w:numId="31">
    <w:abstractNumId w:val="28"/>
  </w:num>
  <w:num w:numId="32">
    <w:abstractNumId w:val="4"/>
  </w:num>
  <w:num w:numId="33">
    <w:abstractNumId w:val="5"/>
  </w:num>
  <w:num w:numId="34">
    <w:abstractNumId w:val="3"/>
  </w:num>
  <w:num w:numId="35">
    <w:abstractNumId w:val="1"/>
  </w:num>
  <w:num w:numId="36">
    <w:abstractNumId w:val="29"/>
  </w:num>
  <w:num w:numId="37">
    <w:abstractNumId w:val="40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39"/>
  </w:num>
  <w:num w:numId="40">
    <w:abstractNumId w:val="18"/>
  </w:num>
  <w:num w:numId="41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1F59"/>
    <w:rsid w:val="000246E0"/>
    <w:rsid w:val="00040CF1"/>
    <w:rsid w:val="00041516"/>
    <w:rsid w:val="000417E2"/>
    <w:rsid w:val="00043159"/>
    <w:rsid w:val="00051DD7"/>
    <w:rsid w:val="00056EAA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94ED8"/>
    <w:rsid w:val="000A7A2C"/>
    <w:rsid w:val="000B1236"/>
    <w:rsid w:val="000C4AE6"/>
    <w:rsid w:val="000D1A29"/>
    <w:rsid w:val="000D24E3"/>
    <w:rsid w:val="000D2B44"/>
    <w:rsid w:val="000D40DB"/>
    <w:rsid w:val="000D4DE7"/>
    <w:rsid w:val="000E7B75"/>
    <w:rsid w:val="000F5F5F"/>
    <w:rsid w:val="001004C7"/>
    <w:rsid w:val="0010291A"/>
    <w:rsid w:val="00103348"/>
    <w:rsid w:val="00103913"/>
    <w:rsid w:val="00111B28"/>
    <w:rsid w:val="001139A1"/>
    <w:rsid w:val="00113B66"/>
    <w:rsid w:val="00115916"/>
    <w:rsid w:val="00125A72"/>
    <w:rsid w:val="001302A7"/>
    <w:rsid w:val="001331FB"/>
    <w:rsid w:val="0014659F"/>
    <w:rsid w:val="00150767"/>
    <w:rsid w:val="001536B3"/>
    <w:rsid w:val="00153EED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33B6"/>
    <w:rsid w:val="001B3D3C"/>
    <w:rsid w:val="001B5454"/>
    <w:rsid w:val="001D0532"/>
    <w:rsid w:val="001D1E38"/>
    <w:rsid w:val="001D7174"/>
    <w:rsid w:val="001E3062"/>
    <w:rsid w:val="001E4648"/>
    <w:rsid w:val="001E684B"/>
    <w:rsid w:val="001F297A"/>
    <w:rsid w:val="001F5421"/>
    <w:rsid w:val="002072D4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068A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4278"/>
    <w:rsid w:val="002C649A"/>
    <w:rsid w:val="002C6DD9"/>
    <w:rsid w:val="002D2FC0"/>
    <w:rsid w:val="002D47E8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3BB"/>
    <w:rsid w:val="00387C56"/>
    <w:rsid w:val="00387E08"/>
    <w:rsid w:val="003927EE"/>
    <w:rsid w:val="00394016"/>
    <w:rsid w:val="003A2DB5"/>
    <w:rsid w:val="003A4EB0"/>
    <w:rsid w:val="003A581E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155EA"/>
    <w:rsid w:val="00420666"/>
    <w:rsid w:val="004300D4"/>
    <w:rsid w:val="004316F0"/>
    <w:rsid w:val="00432DF1"/>
    <w:rsid w:val="004554CB"/>
    <w:rsid w:val="00462120"/>
    <w:rsid w:val="00466C35"/>
    <w:rsid w:val="00467B76"/>
    <w:rsid w:val="004775D2"/>
    <w:rsid w:val="00481845"/>
    <w:rsid w:val="00483E26"/>
    <w:rsid w:val="00484AB2"/>
    <w:rsid w:val="00486DD1"/>
    <w:rsid w:val="004963DB"/>
    <w:rsid w:val="00497BFC"/>
    <w:rsid w:val="004A7AB2"/>
    <w:rsid w:val="004A7ED9"/>
    <w:rsid w:val="004B0424"/>
    <w:rsid w:val="004B740F"/>
    <w:rsid w:val="004C12B2"/>
    <w:rsid w:val="004C35B5"/>
    <w:rsid w:val="004D2FD8"/>
    <w:rsid w:val="004E14D4"/>
    <w:rsid w:val="004F1F8C"/>
    <w:rsid w:val="004F5C57"/>
    <w:rsid w:val="00501FF0"/>
    <w:rsid w:val="005059EF"/>
    <w:rsid w:val="00507F82"/>
    <w:rsid w:val="00514BE0"/>
    <w:rsid w:val="00516405"/>
    <w:rsid w:val="00521D96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5CB0"/>
    <w:rsid w:val="00587B3A"/>
    <w:rsid w:val="00591F23"/>
    <w:rsid w:val="00593550"/>
    <w:rsid w:val="00594CAA"/>
    <w:rsid w:val="00597DE2"/>
    <w:rsid w:val="005A7B92"/>
    <w:rsid w:val="005B03BC"/>
    <w:rsid w:val="005B2018"/>
    <w:rsid w:val="005C0EA1"/>
    <w:rsid w:val="005C64F5"/>
    <w:rsid w:val="005C6665"/>
    <w:rsid w:val="005D2554"/>
    <w:rsid w:val="005F2975"/>
    <w:rsid w:val="005F3C51"/>
    <w:rsid w:val="005F62D0"/>
    <w:rsid w:val="0061160A"/>
    <w:rsid w:val="00614D5B"/>
    <w:rsid w:val="00623B00"/>
    <w:rsid w:val="006246A8"/>
    <w:rsid w:val="00627EBD"/>
    <w:rsid w:val="006311FE"/>
    <w:rsid w:val="00633829"/>
    <w:rsid w:val="006408AC"/>
    <w:rsid w:val="0066086C"/>
    <w:rsid w:val="006639E2"/>
    <w:rsid w:val="0066519D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56FD"/>
    <w:rsid w:val="006E6880"/>
    <w:rsid w:val="006F5A0D"/>
    <w:rsid w:val="006F73F2"/>
    <w:rsid w:val="0071147F"/>
    <w:rsid w:val="00711C72"/>
    <w:rsid w:val="00717B38"/>
    <w:rsid w:val="007238B1"/>
    <w:rsid w:val="00731264"/>
    <w:rsid w:val="0073285E"/>
    <w:rsid w:val="0073450F"/>
    <w:rsid w:val="0074358C"/>
    <w:rsid w:val="00745E4A"/>
    <w:rsid w:val="0075384B"/>
    <w:rsid w:val="0076436E"/>
    <w:rsid w:val="00764FC7"/>
    <w:rsid w:val="00765498"/>
    <w:rsid w:val="00765A51"/>
    <w:rsid w:val="00766B2A"/>
    <w:rsid w:val="0077154B"/>
    <w:rsid w:val="00777E99"/>
    <w:rsid w:val="00792A1B"/>
    <w:rsid w:val="007A0D58"/>
    <w:rsid w:val="007A1510"/>
    <w:rsid w:val="007A4C4D"/>
    <w:rsid w:val="007A7E2A"/>
    <w:rsid w:val="007B65DB"/>
    <w:rsid w:val="007B70EE"/>
    <w:rsid w:val="007C0BDD"/>
    <w:rsid w:val="007C1656"/>
    <w:rsid w:val="007C75E0"/>
    <w:rsid w:val="007D201C"/>
    <w:rsid w:val="007D236A"/>
    <w:rsid w:val="007D5FA2"/>
    <w:rsid w:val="007E3D5F"/>
    <w:rsid w:val="007E3E32"/>
    <w:rsid w:val="007F513C"/>
    <w:rsid w:val="007F7A3B"/>
    <w:rsid w:val="00803048"/>
    <w:rsid w:val="008056C4"/>
    <w:rsid w:val="00806CE0"/>
    <w:rsid w:val="008070E5"/>
    <w:rsid w:val="00811F58"/>
    <w:rsid w:val="00813732"/>
    <w:rsid w:val="008422D4"/>
    <w:rsid w:val="008517AF"/>
    <w:rsid w:val="00853F9D"/>
    <w:rsid w:val="0085667F"/>
    <w:rsid w:val="008617F3"/>
    <w:rsid w:val="00862142"/>
    <w:rsid w:val="008808CB"/>
    <w:rsid w:val="008859E6"/>
    <w:rsid w:val="008A077E"/>
    <w:rsid w:val="008A39B7"/>
    <w:rsid w:val="008B1768"/>
    <w:rsid w:val="008B465B"/>
    <w:rsid w:val="008B4E64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2600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B2A"/>
    <w:rsid w:val="00B277E4"/>
    <w:rsid w:val="00B3168E"/>
    <w:rsid w:val="00B31D69"/>
    <w:rsid w:val="00B44DC5"/>
    <w:rsid w:val="00B4772C"/>
    <w:rsid w:val="00B53C5E"/>
    <w:rsid w:val="00B56D63"/>
    <w:rsid w:val="00B57CFA"/>
    <w:rsid w:val="00B603DB"/>
    <w:rsid w:val="00B63280"/>
    <w:rsid w:val="00B67AFA"/>
    <w:rsid w:val="00B70C0E"/>
    <w:rsid w:val="00B74C20"/>
    <w:rsid w:val="00B80DE8"/>
    <w:rsid w:val="00B82CAD"/>
    <w:rsid w:val="00B83B99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6F93"/>
    <w:rsid w:val="00BC7B0D"/>
    <w:rsid w:val="00BD1F82"/>
    <w:rsid w:val="00BD201F"/>
    <w:rsid w:val="00BD3371"/>
    <w:rsid w:val="00C0433C"/>
    <w:rsid w:val="00C12AF0"/>
    <w:rsid w:val="00C13C29"/>
    <w:rsid w:val="00C17310"/>
    <w:rsid w:val="00C302E1"/>
    <w:rsid w:val="00C309F5"/>
    <w:rsid w:val="00C3235B"/>
    <w:rsid w:val="00C34621"/>
    <w:rsid w:val="00C34E40"/>
    <w:rsid w:val="00C5182F"/>
    <w:rsid w:val="00C5567B"/>
    <w:rsid w:val="00C56125"/>
    <w:rsid w:val="00C61312"/>
    <w:rsid w:val="00C62ACA"/>
    <w:rsid w:val="00C675D1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7DE2"/>
    <w:rsid w:val="00CD243E"/>
    <w:rsid w:val="00CD7F25"/>
    <w:rsid w:val="00CE7357"/>
    <w:rsid w:val="00CF33C6"/>
    <w:rsid w:val="00CF44E9"/>
    <w:rsid w:val="00CF6CFA"/>
    <w:rsid w:val="00CF6FDB"/>
    <w:rsid w:val="00D24893"/>
    <w:rsid w:val="00D31444"/>
    <w:rsid w:val="00D33341"/>
    <w:rsid w:val="00D3521E"/>
    <w:rsid w:val="00D37644"/>
    <w:rsid w:val="00D43612"/>
    <w:rsid w:val="00D5158D"/>
    <w:rsid w:val="00D52CBF"/>
    <w:rsid w:val="00D576CA"/>
    <w:rsid w:val="00D60098"/>
    <w:rsid w:val="00D61D90"/>
    <w:rsid w:val="00D66F04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F687C"/>
    <w:rsid w:val="00DF7327"/>
    <w:rsid w:val="00E02426"/>
    <w:rsid w:val="00E13CDE"/>
    <w:rsid w:val="00E15B50"/>
    <w:rsid w:val="00E2190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0EDC"/>
    <w:rsid w:val="00E916B1"/>
    <w:rsid w:val="00EB75C1"/>
    <w:rsid w:val="00EC057A"/>
    <w:rsid w:val="00ED4B36"/>
    <w:rsid w:val="00EE0ED9"/>
    <w:rsid w:val="00EE2E55"/>
    <w:rsid w:val="00F00C29"/>
    <w:rsid w:val="00F02006"/>
    <w:rsid w:val="00F023B1"/>
    <w:rsid w:val="00F0574A"/>
    <w:rsid w:val="00F11924"/>
    <w:rsid w:val="00F200C8"/>
    <w:rsid w:val="00F232CE"/>
    <w:rsid w:val="00F3222C"/>
    <w:rsid w:val="00F33A99"/>
    <w:rsid w:val="00F5129E"/>
    <w:rsid w:val="00F56D4C"/>
    <w:rsid w:val="00F658F3"/>
    <w:rsid w:val="00F8016B"/>
    <w:rsid w:val="00F804E1"/>
    <w:rsid w:val="00F855B6"/>
    <w:rsid w:val="00F86241"/>
    <w:rsid w:val="00F87F88"/>
    <w:rsid w:val="00F90A9F"/>
    <w:rsid w:val="00F91DF6"/>
    <w:rsid w:val="00F942B0"/>
    <w:rsid w:val="00F962E3"/>
    <w:rsid w:val="00F978DB"/>
    <w:rsid w:val="00F979EE"/>
    <w:rsid w:val="00FA3265"/>
    <w:rsid w:val="00FA3F66"/>
    <w:rsid w:val="00FB3374"/>
    <w:rsid w:val="00FB67DE"/>
    <w:rsid w:val="00FC0AED"/>
    <w:rsid w:val="00FC16CE"/>
    <w:rsid w:val="00FC4BCD"/>
    <w:rsid w:val="00FC7E78"/>
    <w:rsid w:val="00FD6CB9"/>
    <w:rsid w:val="00FE13A9"/>
    <w:rsid w:val="00FE3081"/>
    <w:rsid w:val="00FE3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765498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765498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765498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765498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765498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765498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765498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765498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765498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765498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765498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765498"/>
  </w:style>
  <w:style w:type="paragraph" w:styleId="BodyTextIndent2">
    <w:name w:val="Body Text Indent 2"/>
    <w:basedOn w:val="Normal"/>
    <w:rsid w:val="00765498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765498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765498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7654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6549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65498"/>
  </w:style>
  <w:style w:type="paragraph" w:styleId="BodyText3">
    <w:name w:val="Body Text 3"/>
    <w:basedOn w:val="Normal"/>
    <w:rsid w:val="00765498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765498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765498"/>
    <w:rPr>
      <w:vertAlign w:val="superscript"/>
    </w:rPr>
  </w:style>
  <w:style w:type="paragraph" w:styleId="DocumentMap">
    <w:name w:val="Document Map"/>
    <w:basedOn w:val="Normal"/>
    <w:semiHidden/>
    <w:rsid w:val="00765498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76549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765498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765498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765498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rsid w:val="00765498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765498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765498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765498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765498"/>
    <w:rPr>
      <w:b/>
    </w:rPr>
  </w:style>
  <w:style w:type="paragraph" w:customStyle="1" w:styleId="Blockquote">
    <w:name w:val="Blockquote"/>
    <w:basedOn w:val="Normal"/>
    <w:rsid w:val="00765498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765498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765498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765498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765498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765498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765498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765498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765498"/>
    <w:rPr>
      <w:color w:val="800080"/>
      <w:u w:val="single"/>
    </w:rPr>
  </w:style>
  <w:style w:type="paragraph" w:customStyle="1" w:styleId="Style2">
    <w:name w:val="Style2"/>
    <w:basedOn w:val="Style1"/>
    <w:rsid w:val="00765498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76549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765498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765498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ec.europa.eu/europeaid/prag/annexes.do?chapterTitleCode=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4F3127-56A4-4D72-B14F-AD0777FB67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5CE3FA-AA17-4679-A222-AD9ACBC658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852869-7068-4922-A638-661F7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607FBD2-32E0-479F-BC24-E7170CFEE9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4</Pages>
  <Words>462</Words>
  <Characters>2636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3092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2012-10-22T09:58:00Z</cp:lastPrinted>
  <dcterms:created xsi:type="dcterms:W3CDTF">2018-12-18T11:39:00Z</dcterms:created>
  <dcterms:modified xsi:type="dcterms:W3CDTF">2025-03-05T23:39:00Z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  <property fmtid="{D5CDD505-2E9C-101B-9397-08002B2CF9AE}" pid="4" name="ContentTypeId">
    <vt:lpwstr>0x010100724FDE23FB365D4CB8B2901107175F9F</vt:lpwstr>
  </property>
</Properties>
</file>